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BF" w:rsidRPr="00AE42BF" w:rsidRDefault="00AE42BF" w:rsidP="00AE42BF">
      <w:pPr>
        <w:keepNext/>
        <w:keepLines/>
        <w:jc w:val="center"/>
        <w:outlineLvl w:val="0"/>
        <w:rPr>
          <w:rFonts w:eastAsia="Times New Roman" w:cs="Times New Roman"/>
          <w:b/>
          <w:bCs/>
          <w:szCs w:val="24"/>
          <w:lang w:val="en-US"/>
        </w:rPr>
      </w:pPr>
      <w:bookmarkStart w:id="0" w:name="_Toc120026038"/>
      <w:bookmarkStart w:id="1" w:name="_Toc127716978"/>
      <w:r w:rsidRPr="00AE42BF">
        <w:rPr>
          <w:rFonts w:eastAsia="Times New Roman" w:cs="Times New Roman"/>
          <w:b/>
          <w:bCs/>
          <w:szCs w:val="24"/>
          <w:lang w:val="en-US"/>
        </w:rPr>
        <w:t>Chapter 1</w:t>
      </w:r>
      <w:bookmarkEnd w:id="0"/>
      <w:r w:rsidRPr="00AE42BF">
        <w:rPr>
          <w:rFonts w:eastAsia="Times New Roman" w:cs="Times New Roman"/>
          <w:b/>
          <w:bCs/>
          <w:szCs w:val="24"/>
          <w:lang w:val="en-US"/>
        </w:rPr>
        <w:t xml:space="preserve"> Introduction to </w:t>
      </w:r>
      <w:r w:rsidRPr="00F63339">
        <w:rPr>
          <w:rFonts w:eastAsia="Times New Roman" w:cs="Times New Roman"/>
          <w:b/>
          <w:bCs/>
          <w:szCs w:val="24"/>
          <w:lang w:val="en-US"/>
        </w:rPr>
        <w:t xml:space="preserve">Forensic </w:t>
      </w:r>
      <w:r w:rsidRPr="00AE42BF">
        <w:rPr>
          <w:rFonts w:eastAsia="Times New Roman" w:cs="Times New Roman"/>
          <w:b/>
          <w:bCs/>
          <w:szCs w:val="24"/>
          <w:lang w:val="en-US"/>
        </w:rPr>
        <w:t>Psychology</w:t>
      </w:r>
      <w:bookmarkEnd w:id="1"/>
      <w:r w:rsidRPr="00AE42BF">
        <w:rPr>
          <w:rFonts w:eastAsia="Times New Roman" w:cs="Times New Roman"/>
          <w:b/>
          <w:bCs/>
          <w:i/>
          <w:szCs w:val="24"/>
          <w:lang w:val="en-US"/>
        </w:rPr>
        <w:t xml:space="preserve"> </w:t>
      </w:r>
    </w:p>
    <w:p w:rsidR="00AE42BF" w:rsidRPr="00AE42BF" w:rsidRDefault="00AE42BF" w:rsidP="00AE42BF">
      <w:pPr>
        <w:rPr>
          <w:rFonts w:eastAsia="Cambria" w:cs="Times New Roman"/>
          <w:szCs w:val="24"/>
          <w:lang w:val="en-US"/>
        </w:rPr>
      </w:pPr>
    </w:p>
    <w:p w:rsidR="00AE42BF" w:rsidRPr="00AE42BF" w:rsidRDefault="00AE42BF" w:rsidP="00AE42BF">
      <w:pPr>
        <w:keepNext/>
        <w:keepLines/>
        <w:outlineLvl w:val="1"/>
        <w:rPr>
          <w:rFonts w:eastAsia="Times New Roman" w:cs="Times New Roman"/>
          <w:b/>
          <w:bCs/>
          <w:szCs w:val="24"/>
          <w:lang w:val="en-US"/>
        </w:rPr>
      </w:pPr>
      <w:bookmarkStart w:id="2" w:name="_Toc127716979"/>
      <w:r w:rsidRPr="00AE42BF">
        <w:rPr>
          <w:rFonts w:eastAsia="Times New Roman" w:cs="Times New Roman"/>
          <w:b/>
          <w:bCs/>
          <w:szCs w:val="24"/>
          <w:lang w:val="en-US"/>
        </w:rPr>
        <w:t>Learning Objectives</w:t>
      </w:r>
      <w:bookmarkEnd w:id="2"/>
    </w:p>
    <w:p w:rsidR="00AE42BF" w:rsidRPr="00F63339" w:rsidRDefault="00AE42BF" w:rsidP="00AE42BF">
      <w:pPr>
        <w:rPr>
          <w:rFonts w:eastAsia="Cambria" w:cs="Times New Roman"/>
          <w:szCs w:val="24"/>
        </w:rPr>
      </w:pPr>
      <w:r w:rsidRPr="00F63339">
        <w:rPr>
          <w:rFonts w:eastAsia="Cambria" w:cs="Times New Roman"/>
          <w:bCs/>
          <w:szCs w:val="24"/>
        </w:rPr>
        <w:t xml:space="preserve">1.1 </w:t>
      </w:r>
      <w:r w:rsidRPr="00F63339">
        <w:rPr>
          <w:rFonts w:eastAsia="Cambria" w:cs="Times New Roman"/>
          <w:szCs w:val="24"/>
        </w:rPr>
        <w:t>Define forensic psychology.</w:t>
      </w:r>
    </w:p>
    <w:p w:rsidR="00AE42BF" w:rsidRPr="00F63339" w:rsidRDefault="00AE42BF" w:rsidP="00AE42BF">
      <w:pPr>
        <w:rPr>
          <w:rFonts w:eastAsia="Cambria" w:cs="Times New Roman"/>
          <w:szCs w:val="24"/>
        </w:rPr>
      </w:pPr>
      <w:r w:rsidRPr="00F63339">
        <w:rPr>
          <w:rFonts w:eastAsia="Cambria" w:cs="Times New Roman"/>
          <w:bCs/>
          <w:szCs w:val="24"/>
        </w:rPr>
        <w:t xml:space="preserve">1.2 </w:t>
      </w:r>
      <w:r w:rsidRPr="00F63339">
        <w:rPr>
          <w:rFonts w:eastAsia="Cambria" w:cs="Times New Roman"/>
          <w:szCs w:val="24"/>
        </w:rPr>
        <w:t>Outline the history of forensic psychology.</w:t>
      </w:r>
    </w:p>
    <w:p w:rsidR="00AE42BF" w:rsidRPr="00F63339" w:rsidRDefault="00AE42BF" w:rsidP="00AE42BF">
      <w:pPr>
        <w:rPr>
          <w:rFonts w:eastAsia="Cambria" w:cs="Times New Roman"/>
          <w:szCs w:val="24"/>
        </w:rPr>
      </w:pPr>
      <w:r w:rsidRPr="00F63339">
        <w:rPr>
          <w:rFonts w:eastAsia="Cambria" w:cs="Times New Roman"/>
          <w:bCs/>
          <w:szCs w:val="24"/>
        </w:rPr>
        <w:t xml:space="preserve">1.3 </w:t>
      </w:r>
      <w:r w:rsidRPr="00F63339">
        <w:rPr>
          <w:rFonts w:eastAsia="Cambria" w:cs="Times New Roman"/>
          <w:szCs w:val="24"/>
        </w:rPr>
        <w:t>Describe the roles and responsibilities of forensic psychologists.</w:t>
      </w:r>
    </w:p>
    <w:p w:rsidR="00AE42BF" w:rsidRPr="00F63339" w:rsidRDefault="00AE42BF" w:rsidP="00AE42BF">
      <w:pPr>
        <w:rPr>
          <w:rFonts w:eastAsia="Cambria" w:cs="Times New Roman"/>
          <w:szCs w:val="24"/>
        </w:rPr>
      </w:pPr>
      <w:r w:rsidRPr="00F63339">
        <w:rPr>
          <w:rFonts w:eastAsia="Cambria" w:cs="Times New Roman"/>
          <w:bCs/>
          <w:szCs w:val="24"/>
        </w:rPr>
        <w:t xml:space="preserve">1.4 </w:t>
      </w:r>
      <w:r w:rsidRPr="00F63339">
        <w:rPr>
          <w:rFonts w:eastAsia="Cambria" w:cs="Times New Roman"/>
          <w:szCs w:val="24"/>
        </w:rPr>
        <w:t>Outline some of the professional issues faced by forensic psychologists.</w:t>
      </w:r>
    </w:p>
    <w:p w:rsidR="00AE42BF" w:rsidRPr="00F63339" w:rsidRDefault="00AE42BF" w:rsidP="00AE42BF">
      <w:pPr>
        <w:rPr>
          <w:rFonts w:eastAsia="Cambria" w:cs="Times New Roman"/>
          <w:szCs w:val="24"/>
        </w:rPr>
      </w:pPr>
      <w:r w:rsidRPr="00F63339">
        <w:rPr>
          <w:rFonts w:eastAsia="Cambria" w:cs="Times New Roman"/>
          <w:bCs/>
          <w:szCs w:val="24"/>
        </w:rPr>
        <w:t xml:space="preserve">1.5 </w:t>
      </w:r>
      <w:r w:rsidRPr="00F63339">
        <w:rPr>
          <w:rFonts w:eastAsia="Cambria" w:cs="Times New Roman"/>
          <w:szCs w:val="24"/>
        </w:rPr>
        <w:t>Compare and contrast the fields of psychology and law.</w:t>
      </w:r>
    </w:p>
    <w:p w:rsidR="00AE42BF" w:rsidRPr="00F63339" w:rsidRDefault="00AE42BF" w:rsidP="00AE42BF">
      <w:pPr>
        <w:rPr>
          <w:rFonts w:eastAsia="Cambria" w:cs="Times New Roman"/>
          <w:szCs w:val="24"/>
        </w:rPr>
      </w:pPr>
      <w:r w:rsidRPr="00F63339">
        <w:rPr>
          <w:rFonts w:eastAsia="Cambria" w:cs="Times New Roman"/>
          <w:bCs/>
          <w:szCs w:val="24"/>
        </w:rPr>
        <w:t xml:space="preserve">1.6 </w:t>
      </w:r>
      <w:r w:rsidRPr="00F63339">
        <w:rPr>
          <w:rFonts w:eastAsia="Cambria" w:cs="Times New Roman"/>
          <w:szCs w:val="24"/>
        </w:rPr>
        <w:t>Outline the training opportunities for students in forensic psychology.</w:t>
      </w:r>
    </w:p>
    <w:p w:rsidR="00AE42BF" w:rsidRPr="00F63339" w:rsidRDefault="00AE42BF" w:rsidP="00F63339"/>
    <w:p w:rsidR="00AE42BF" w:rsidRPr="00AE42BF" w:rsidRDefault="00AE42BF" w:rsidP="00AE42BF">
      <w:pPr>
        <w:keepNext/>
        <w:keepLines/>
        <w:outlineLvl w:val="1"/>
        <w:rPr>
          <w:rFonts w:eastAsia="Times New Roman" w:cs="Times New Roman"/>
          <w:b/>
          <w:bCs/>
          <w:szCs w:val="24"/>
          <w:lang w:val="en-US"/>
        </w:rPr>
      </w:pPr>
      <w:bookmarkStart w:id="3" w:name="_Toc127716980"/>
      <w:r w:rsidRPr="00F63339">
        <w:rPr>
          <w:rFonts w:eastAsia="Times New Roman" w:cs="Times New Roman"/>
          <w:b/>
          <w:bCs/>
          <w:szCs w:val="24"/>
          <w:lang w:val="en-US"/>
        </w:rPr>
        <w:t xml:space="preserve">Chapter </w:t>
      </w:r>
      <w:r w:rsidRPr="00AE42BF">
        <w:rPr>
          <w:rFonts w:eastAsia="Times New Roman" w:cs="Times New Roman"/>
          <w:b/>
          <w:bCs/>
          <w:szCs w:val="24"/>
          <w:lang w:val="en-US"/>
        </w:rPr>
        <w:t>Outline</w:t>
      </w:r>
      <w:bookmarkEnd w:id="3"/>
    </w:p>
    <w:p w:rsidR="00AE42BF" w:rsidRDefault="00AE42BF" w:rsidP="00AE42BF">
      <w:pPr>
        <w:rPr>
          <w:rFonts w:eastAsia="Cambria" w:cs="Times New Roman"/>
          <w:b/>
          <w:szCs w:val="24"/>
          <w:lang w:val="en-US"/>
        </w:rPr>
      </w:pPr>
      <w:r w:rsidRPr="00AE42BF">
        <w:rPr>
          <w:rFonts w:eastAsia="Cambria" w:cs="Times New Roman"/>
          <w:b/>
          <w:szCs w:val="24"/>
          <w:lang w:val="en-US"/>
        </w:rPr>
        <w:t>Defining Forensic Psychology</w:t>
      </w:r>
    </w:p>
    <w:p w:rsidR="003A3C66" w:rsidRPr="003A3C66" w:rsidRDefault="003A3C66" w:rsidP="00AE42BF">
      <w:pPr>
        <w:rPr>
          <w:rFonts w:eastAsia="Cambria" w:cs="Times New Roman"/>
          <w:i/>
          <w:szCs w:val="24"/>
          <w:lang w:val="en-US"/>
        </w:rPr>
      </w:pPr>
      <w:proofErr w:type="gramStart"/>
      <w:r w:rsidRPr="003A3C66">
        <w:rPr>
          <w:rFonts w:eastAsia="Cambria" w:cs="Times New Roman"/>
          <w:i/>
          <w:szCs w:val="24"/>
          <w:lang w:val="en-US"/>
        </w:rPr>
        <w:t>Learning Objective 1.1 Define forensic psychology.</w:t>
      </w:r>
      <w:proofErr w:type="gramEnd"/>
    </w:p>
    <w:p w:rsidR="00AE42BF" w:rsidRPr="00AE42BF" w:rsidRDefault="00AE42BF" w:rsidP="00AE42BF">
      <w:pPr>
        <w:numPr>
          <w:ilvl w:val="0"/>
          <w:numId w:val="4"/>
        </w:numPr>
        <w:ind w:left="360"/>
        <w:contextualSpacing/>
        <w:rPr>
          <w:rFonts w:eastAsia="Cambria" w:cs="Times New Roman"/>
          <w:szCs w:val="24"/>
          <w:lang w:val="en-US"/>
        </w:rPr>
      </w:pPr>
      <w:r w:rsidRPr="00AE42BF">
        <w:rPr>
          <w:rFonts w:eastAsia="Cambria" w:cs="Times New Roman"/>
          <w:szCs w:val="24"/>
          <w:lang w:val="en-GB"/>
        </w:rPr>
        <w:t>Forensic psychology encompasses both civil and criminal sides of the justice system as well as both clinical and experimental psychology.</w:t>
      </w:r>
    </w:p>
    <w:p w:rsidR="00AE42BF" w:rsidRPr="00AE42BF" w:rsidRDefault="00AE42BF" w:rsidP="00AE42BF">
      <w:pPr>
        <w:numPr>
          <w:ilvl w:val="0"/>
          <w:numId w:val="4"/>
        </w:numPr>
        <w:ind w:left="360"/>
        <w:contextualSpacing/>
        <w:rPr>
          <w:rFonts w:eastAsia="Cambria" w:cs="Times New Roman"/>
          <w:szCs w:val="24"/>
          <w:lang w:val="en-US"/>
        </w:rPr>
      </w:pPr>
      <w:r w:rsidRPr="00AE42BF">
        <w:rPr>
          <w:rFonts w:eastAsia="Cambria" w:cs="Times New Roman"/>
          <w:szCs w:val="24"/>
          <w:lang w:val="en-US"/>
        </w:rPr>
        <w:t>Professionals who work in forensic psychology come from a wide range of graduate and professional backgrounds (e.g., direct services, researchers, etc.).</w:t>
      </w:r>
    </w:p>
    <w:p w:rsidR="00AE42BF" w:rsidRPr="00AE42BF" w:rsidRDefault="00AE42BF" w:rsidP="00AE42BF">
      <w:pPr>
        <w:numPr>
          <w:ilvl w:val="0"/>
          <w:numId w:val="4"/>
        </w:numPr>
        <w:ind w:left="360"/>
        <w:contextualSpacing/>
        <w:rPr>
          <w:rFonts w:eastAsia="Cambria" w:cs="Times New Roman"/>
          <w:szCs w:val="24"/>
          <w:lang w:val="en-US"/>
        </w:rPr>
      </w:pPr>
      <w:r w:rsidRPr="00AE42BF">
        <w:rPr>
          <w:rFonts w:eastAsia="Cambria" w:cs="Times New Roman"/>
          <w:szCs w:val="24"/>
          <w:lang w:val="en-US"/>
        </w:rPr>
        <w:t>Definitions of forensic psychology include both narrow and broad conceptualizations; this book adopts a broad definition: “</w:t>
      </w:r>
      <w:r w:rsidRPr="00AE42BF">
        <w:rPr>
          <w:rFonts w:eastAsia="Cambria" w:cs="Times New Roman"/>
          <w:b/>
          <w:i/>
          <w:szCs w:val="24"/>
          <w:lang w:val="en-US"/>
        </w:rPr>
        <w:t>Forensic psychology</w:t>
      </w:r>
      <w:r w:rsidRPr="00AE42BF">
        <w:rPr>
          <w:rFonts w:eastAsia="Cambria" w:cs="Times New Roman"/>
          <w:szCs w:val="24"/>
          <w:lang w:val="en-US"/>
        </w:rPr>
        <w:t xml:space="preserve"> </w:t>
      </w:r>
      <w:r w:rsidRPr="00AE42BF">
        <w:rPr>
          <w:rFonts w:eastAsia="Cambria" w:cs="Times New Roman"/>
          <w:i/>
          <w:szCs w:val="24"/>
          <w:lang w:val="en-US"/>
        </w:rPr>
        <w:t>is the practice of psychology (defined to include research as well as direct and indirect service delivery and consultation) within or in conjunction with either or both sides of the legal system—criminal and civil.”</w:t>
      </w:r>
    </w:p>
    <w:p w:rsidR="00AE42BF" w:rsidRPr="00AE42BF" w:rsidRDefault="00AE42BF" w:rsidP="00AE42BF">
      <w:pPr>
        <w:rPr>
          <w:rFonts w:eastAsia="Cambria" w:cs="Times New Roman"/>
          <w:szCs w:val="24"/>
          <w:lang w:val="en-US"/>
        </w:rPr>
      </w:pPr>
    </w:p>
    <w:p w:rsidR="00AE42BF" w:rsidRDefault="00AE42BF" w:rsidP="00AE42BF">
      <w:pPr>
        <w:rPr>
          <w:rFonts w:eastAsia="Cambria" w:cs="Times New Roman"/>
          <w:b/>
          <w:szCs w:val="24"/>
          <w:lang w:val="en-US"/>
        </w:rPr>
      </w:pPr>
      <w:r w:rsidRPr="00AE42BF">
        <w:rPr>
          <w:rFonts w:eastAsia="Cambria" w:cs="Times New Roman"/>
          <w:b/>
          <w:szCs w:val="24"/>
          <w:lang w:val="en-US"/>
        </w:rPr>
        <w:t>History of Forensic Psychology</w:t>
      </w:r>
    </w:p>
    <w:p w:rsidR="003A3C66" w:rsidRPr="003A3C66" w:rsidRDefault="003A3C66" w:rsidP="00AE42BF">
      <w:pPr>
        <w:rPr>
          <w:rFonts w:eastAsia="Cambria" w:cs="Times New Roman"/>
          <w:i/>
          <w:szCs w:val="24"/>
          <w:lang w:val="en-US"/>
        </w:rPr>
      </w:pPr>
      <w:proofErr w:type="gramStart"/>
      <w:r w:rsidRPr="003A3C66">
        <w:rPr>
          <w:rFonts w:eastAsia="Cambria" w:cs="Times New Roman"/>
          <w:i/>
          <w:szCs w:val="24"/>
          <w:lang w:val="en-US"/>
        </w:rPr>
        <w:t>Learning Objective 1.2 Outline the history of forensic psychology.</w:t>
      </w:r>
      <w:proofErr w:type="gramEnd"/>
    </w:p>
    <w:p w:rsidR="00AE42BF" w:rsidRPr="00AE42BF" w:rsidRDefault="00AE42BF" w:rsidP="00AE42BF">
      <w:pPr>
        <w:numPr>
          <w:ilvl w:val="0"/>
          <w:numId w:val="5"/>
        </w:numPr>
        <w:ind w:left="360"/>
        <w:contextualSpacing/>
        <w:rPr>
          <w:rFonts w:eastAsia="Cambria" w:cs="Times New Roman"/>
          <w:b/>
          <w:szCs w:val="24"/>
          <w:u w:val="single"/>
          <w:lang w:val="en-US"/>
        </w:rPr>
      </w:pPr>
      <w:r w:rsidRPr="00AE42BF">
        <w:rPr>
          <w:rFonts w:eastAsia="Cambria" w:cs="Times New Roman"/>
          <w:szCs w:val="24"/>
          <w:lang w:val="en-US"/>
        </w:rPr>
        <w:t>The roots of modern day forensic psychology and law were established in early part of 20</w:t>
      </w:r>
      <w:r w:rsidRPr="00AE42BF">
        <w:rPr>
          <w:rFonts w:eastAsia="Cambria" w:cs="Times New Roman"/>
          <w:szCs w:val="24"/>
          <w:vertAlign w:val="superscript"/>
          <w:lang w:val="en-US"/>
        </w:rPr>
        <w:t>th</w:t>
      </w:r>
      <w:r w:rsidRPr="00AE42BF">
        <w:rPr>
          <w:rFonts w:eastAsia="Cambria" w:cs="Times New Roman"/>
          <w:szCs w:val="24"/>
          <w:lang w:val="en-US"/>
        </w:rPr>
        <w:t xml:space="preserve"> Century and include prominent figures such as Hugo Munsterberg (</w:t>
      </w:r>
      <w:r w:rsidRPr="00AE42BF">
        <w:rPr>
          <w:rFonts w:eastAsia="Cambria" w:cs="Times New Roman"/>
          <w:i/>
          <w:szCs w:val="24"/>
          <w:lang w:val="en-US"/>
        </w:rPr>
        <w:t>On the Witness Stand</w:t>
      </w:r>
      <w:r w:rsidRPr="00AE42BF">
        <w:rPr>
          <w:rFonts w:eastAsia="Cambria" w:cs="Times New Roman"/>
          <w:szCs w:val="24"/>
          <w:lang w:val="en-US"/>
        </w:rPr>
        <w:t xml:space="preserve">, 1908) and John </w:t>
      </w:r>
      <w:proofErr w:type="spellStart"/>
      <w:r w:rsidRPr="00AE42BF">
        <w:rPr>
          <w:rFonts w:eastAsia="Cambria" w:cs="Times New Roman"/>
          <w:szCs w:val="24"/>
          <w:lang w:val="en-US"/>
        </w:rPr>
        <w:t>Wigmore</w:t>
      </w:r>
      <w:proofErr w:type="spellEnd"/>
      <w:r w:rsidRPr="00AE42BF">
        <w:rPr>
          <w:rFonts w:eastAsia="Cambria" w:cs="Times New Roman"/>
          <w:szCs w:val="24"/>
          <w:lang w:val="en-US"/>
        </w:rPr>
        <w:t>.</w:t>
      </w:r>
    </w:p>
    <w:p w:rsidR="00AE42BF" w:rsidRPr="00AE42BF" w:rsidRDefault="00AE42BF" w:rsidP="00AE42BF">
      <w:pPr>
        <w:numPr>
          <w:ilvl w:val="0"/>
          <w:numId w:val="5"/>
        </w:numPr>
        <w:ind w:left="360"/>
        <w:contextualSpacing/>
        <w:rPr>
          <w:rFonts w:eastAsia="Cambria" w:cs="Times New Roman"/>
          <w:b/>
          <w:szCs w:val="24"/>
          <w:u w:val="single"/>
          <w:lang w:val="en-US"/>
        </w:rPr>
      </w:pPr>
      <w:r w:rsidRPr="00AE42BF">
        <w:rPr>
          <w:rFonts w:eastAsia="Cambria" w:cs="Times New Roman"/>
          <w:szCs w:val="24"/>
          <w:lang w:val="en-US"/>
        </w:rPr>
        <w:t xml:space="preserve">Another early historical event was the publication, in the prestigious journal </w:t>
      </w:r>
      <w:r w:rsidRPr="00AE42BF">
        <w:rPr>
          <w:rFonts w:eastAsia="Cambria" w:cs="Times New Roman"/>
          <w:i/>
          <w:szCs w:val="24"/>
          <w:lang w:val="en-US"/>
        </w:rPr>
        <w:t xml:space="preserve">Psychological Bulletin, </w:t>
      </w:r>
      <w:r w:rsidRPr="00AE42BF">
        <w:rPr>
          <w:rFonts w:eastAsia="Cambria" w:cs="Times New Roman"/>
          <w:szCs w:val="24"/>
          <w:lang w:val="en-US"/>
        </w:rPr>
        <w:t xml:space="preserve">of a series of articles by Guy Whipple that in part related memory and the accounts of witnesses. </w:t>
      </w:r>
    </w:p>
    <w:p w:rsidR="00AE42BF" w:rsidRPr="00C314D4" w:rsidRDefault="00AE42BF" w:rsidP="00AE42BF">
      <w:pPr>
        <w:numPr>
          <w:ilvl w:val="0"/>
          <w:numId w:val="5"/>
        </w:numPr>
        <w:ind w:left="360"/>
        <w:contextualSpacing/>
        <w:rPr>
          <w:rFonts w:eastAsia="Cambria" w:cs="Times New Roman"/>
          <w:b/>
          <w:szCs w:val="24"/>
          <w:u w:val="single"/>
          <w:lang w:val="en-US"/>
        </w:rPr>
      </w:pPr>
      <w:r w:rsidRPr="00AE42BF">
        <w:rPr>
          <w:rFonts w:eastAsia="Cambria" w:cs="Times New Roman"/>
          <w:i/>
          <w:szCs w:val="24"/>
          <w:lang w:val="en-US"/>
        </w:rPr>
        <w:t>Brown v. Board of Education</w:t>
      </w:r>
      <w:r w:rsidRPr="00AE42BF">
        <w:rPr>
          <w:rFonts w:eastAsia="Cambria" w:cs="Times New Roman"/>
          <w:szCs w:val="24"/>
          <w:lang w:val="en-US"/>
        </w:rPr>
        <w:t xml:space="preserve"> (1954) marked the potential of using psychological research to inform courts about the negative consequences of social policies and practices.</w:t>
      </w:r>
    </w:p>
    <w:p w:rsidR="005D2570" w:rsidRPr="00AE42BF" w:rsidRDefault="005D2570" w:rsidP="00AE42BF">
      <w:pPr>
        <w:numPr>
          <w:ilvl w:val="0"/>
          <w:numId w:val="5"/>
        </w:numPr>
        <w:ind w:left="360"/>
        <w:contextualSpacing/>
        <w:rPr>
          <w:rFonts w:eastAsia="Cambria" w:cs="Times New Roman"/>
          <w:b/>
          <w:szCs w:val="24"/>
          <w:u w:val="single"/>
          <w:lang w:val="en-US"/>
        </w:rPr>
      </w:pPr>
      <w:r>
        <w:rPr>
          <w:rFonts w:eastAsia="Cambria" w:cs="Times New Roman"/>
          <w:i/>
          <w:szCs w:val="24"/>
          <w:lang w:val="en-US"/>
        </w:rPr>
        <w:t xml:space="preserve">In the United States and Canada, Brandeis briefs (written reports informing the court of relevant psychological research) have been utilized in court decisions. One such brief was prepared by the Canadian Psychological Association regarding the causes of criminal </w:t>
      </w:r>
      <w:proofErr w:type="spellStart"/>
      <w:r>
        <w:rPr>
          <w:rFonts w:eastAsia="Cambria" w:cs="Times New Roman"/>
          <w:i/>
          <w:szCs w:val="24"/>
          <w:lang w:val="en-US"/>
        </w:rPr>
        <w:t>behaviour</w:t>
      </w:r>
      <w:proofErr w:type="spellEnd"/>
      <w:r>
        <w:rPr>
          <w:rFonts w:eastAsia="Cambria" w:cs="Times New Roman"/>
          <w:i/>
          <w:szCs w:val="24"/>
          <w:lang w:val="en-US"/>
        </w:rPr>
        <w:t xml:space="preserve"> and the types of treatments that reduce the likelihood of reoffending.</w:t>
      </w:r>
    </w:p>
    <w:p w:rsidR="00AE42BF" w:rsidRPr="00AE42BF" w:rsidRDefault="00AE42BF" w:rsidP="00AE42BF">
      <w:pPr>
        <w:numPr>
          <w:ilvl w:val="0"/>
          <w:numId w:val="5"/>
        </w:numPr>
        <w:ind w:left="360"/>
        <w:contextualSpacing/>
        <w:rPr>
          <w:rFonts w:eastAsia="Cambria" w:cs="Times New Roman"/>
          <w:b/>
          <w:szCs w:val="24"/>
          <w:u w:val="single"/>
          <w:lang w:val="en-US"/>
        </w:rPr>
      </w:pPr>
      <w:r w:rsidRPr="00AE42BF">
        <w:rPr>
          <w:rFonts w:eastAsia="Cambria" w:cs="Times New Roman"/>
          <w:szCs w:val="24"/>
          <w:lang w:val="en-US"/>
        </w:rPr>
        <w:t xml:space="preserve">The modern era of forensic psychology traces to the late 1960s when two psychologists, Jay </w:t>
      </w:r>
      <w:proofErr w:type="spellStart"/>
      <w:r w:rsidRPr="00AE42BF">
        <w:rPr>
          <w:rFonts w:eastAsia="Cambria" w:cs="Times New Roman"/>
          <w:szCs w:val="24"/>
          <w:lang w:val="en-US"/>
        </w:rPr>
        <w:t>Ziskin</w:t>
      </w:r>
      <w:proofErr w:type="spellEnd"/>
      <w:r w:rsidRPr="00AE42BF">
        <w:rPr>
          <w:rFonts w:eastAsia="Cambria" w:cs="Times New Roman"/>
          <w:szCs w:val="24"/>
          <w:lang w:val="en-US"/>
        </w:rPr>
        <w:t xml:space="preserve"> and Eric </w:t>
      </w:r>
      <w:proofErr w:type="spellStart"/>
      <w:r w:rsidRPr="00AE42BF">
        <w:rPr>
          <w:rFonts w:eastAsia="Cambria" w:cs="Times New Roman"/>
          <w:szCs w:val="24"/>
          <w:lang w:val="en-US"/>
        </w:rPr>
        <w:t>Dreikurs</w:t>
      </w:r>
      <w:proofErr w:type="spellEnd"/>
      <w:r w:rsidRPr="00AE42BF">
        <w:rPr>
          <w:rFonts w:eastAsia="Cambria" w:cs="Times New Roman"/>
          <w:szCs w:val="24"/>
          <w:lang w:val="en-US"/>
        </w:rPr>
        <w:t>, began discussions that led to the creation of forensic psychology’s first professional association (and eventually, to the development of the American Psychology-Law Society).</w:t>
      </w:r>
    </w:p>
    <w:p w:rsidR="00AE42BF" w:rsidRPr="00AE42BF" w:rsidRDefault="00AE42BF" w:rsidP="00AE42BF">
      <w:pPr>
        <w:rPr>
          <w:rFonts w:eastAsia="Cambria" w:cs="Times New Roman"/>
          <w:b/>
          <w:szCs w:val="24"/>
          <w:u w:val="single"/>
          <w:lang w:val="en-US"/>
        </w:rPr>
      </w:pPr>
    </w:p>
    <w:p w:rsidR="00AE42BF" w:rsidRDefault="00AE42BF" w:rsidP="00AE42BF">
      <w:pPr>
        <w:rPr>
          <w:rFonts w:eastAsia="Cambria" w:cs="Times New Roman"/>
          <w:b/>
          <w:szCs w:val="24"/>
          <w:lang w:val="en-US"/>
        </w:rPr>
      </w:pPr>
      <w:r w:rsidRPr="00AE42BF">
        <w:rPr>
          <w:rFonts w:eastAsia="Cambria" w:cs="Times New Roman"/>
          <w:b/>
          <w:szCs w:val="24"/>
          <w:lang w:val="en-US"/>
        </w:rPr>
        <w:t xml:space="preserve">Roles </w:t>
      </w:r>
      <w:r w:rsidR="00057317">
        <w:rPr>
          <w:rFonts w:eastAsia="Cambria" w:cs="Times New Roman"/>
          <w:b/>
          <w:szCs w:val="24"/>
          <w:lang w:val="en-US"/>
        </w:rPr>
        <w:t xml:space="preserve">and Responsibilities </w:t>
      </w:r>
      <w:r w:rsidRPr="00AE42BF">
        <w:rPr>
          <w:rFonts w:eastAsia="Cambria" w:cs="Times New Roman"/>
          <w:b/>
          <w:szCs w:val="24"/>
          <w:lang w:val="en-US"/>
        </w:rPr>
        <w:t xml:space="preserve">of </w:t>
      </w:r>
      <w:r w:rsidR="00057317">
        <w:rPr>
          <w:rFonts w:eastAsia="Cambria" w:cs="Times New Roman"/>
          <w:b/>
          <w:szCs w:val="24"/>
          <w:lang w:val="en-US"/>
        </w:rPr>
        <w:t xml:space="preserve">the </w:t>
      </w:r>
      <w:r w:rsidRPr="00AE42BF">
        <w:rPr>
          <w:rFonts w:eastAsia="Cambria" w:cs="Times New Roman"/>
          <w:b/>
          <w:szCs w:val="24"/>
          <w:lang w:val="en-US"/>
        </w:rPr>
        <w:t>Forensic Psychologist</w:t>
      </w:r>
    </w:p>
    <w:p w:rsidR="003A3C66" w:rsidRPr="003A3C66" w:rsidRDefault="003A3C66" w:rsidP="00AE42BF">
      <w:pPr>
        <w:rPr>
          <w:rFonts w:eastAsia="Cambria" w:cs="Times New Roman"/>
          <w:i/>
          <w:szCs w:val="24"/>
          <w:lang w:val="en-US"/>
        </w:rPr>
      </w:pPr>
      <w:proofErr w:type="gramStart"/>
      <w:r w:rsidRPr="003A3C66">
        <w:rPr>
          <w:rFonts w:eastAsia="Cambria" w:cs="Times New Roman"/>
          <w:i/>
          <w:szCs w:val="24"/>
          <w:lang w:val="en-US"/>
        </w:rPr>
        <w:t>Learning</w:t>
      </w:r>
      <w:proofErr w:type="gramEnd"/>
      <w:r w:rsidRPr="003A3C66">
        <w:rPr>
          <w:rFonts w:eastAsia="Cambria" w:cs="Times New Roman"/>
          <w:i/>
          <w:szCs w:val="24"/>
          <w:lang w:val="en-US"/>
        </w:rPr>
        <w:t xml:space="preserve"> Objective 1.3 Describe the roles and responsibilities of forensic psychologists.</w:t>
      </w:r>
    </w:p>
    <w:p w:rsidR="00AE42BF" w:rsidRPr="00AE42BF" w:rsidRDefault="00AE42BF" w:rsidP="00AE42BF">
      <w:pPr>
        <w:numPr>
          <w:ilvl w:val="0"/>
          <w:numId w:val="5"/>
        </w:numPr>
        <w:ind w:left="360"/>
        <w:contextualSpacing/>
        <w:rPr>
          <w:rFonts w:eastAsia="Cambria" w:cs="Times New Roman"/>
          <w:bCs/>
          <w:szCs w:val="24"/>
          <w:lang w:val="en-US"/>
        </w:rPr>
      </w:pPr>
      <w:r w:rsidRPr="00AE42BF">
        <w:rPr>
          <w:rFonts w:eastAsia="Cambria" w:cs="Times New Roman"/>
          <w:bCs/>
          <w:szCs w:val="24"/>
          <w:lang w:val="en-US"/>
        </w:rPr>
        <w:lastRenderedPageBreak/>
        <w:t xml:space="preserve">Roles for forensic psychologists can be broadly divided into research and practice, though there is typically overlap between the two. Roles and tasks can include, but are not limited to: </w:t>
      </w:r>
    </w:p>
    <w:p w:rsidR="005D2570" w:rsidRPr="00C314D4" w:rsidRDefault="005D2570" w:rsidP="005D2570">
      <w:pPr>
        <w:numPr>
          <w:ilvl w:val="1"/>
          <w:numId w:val="5"/>
        </w:numPr>
        <w:ind w:left="720"/>
        <w:contextualSpacing/>
        <w:rPr>
          <w:rFonts w:eastAsia="Cambria" w:cs="Times New Roman"/>
          <w:bCs/>
          <w:szCs w:val="24"/>
          <w:lang w:val="en-US"/>
        </w:rPr>
      </w:pPr>
      <w:r w:rsidRPr="00C314D4">
        <w:rPr>
          <w:rFonts w:eastAsia="Cambria" w:cs="Times New Roman"/>
          <w:b/>
          <w:i/>
          <w:szCs w:val="24"/>
          <w:lang w:val="en-US"/>
        </w:rPr>
        <w:t>Trial consultant</w:t>
      </w:r>
      <w:r w:rsidR="00C2686C">
        <w:rPr>
          <w:rFonts w:eastAsia="Cambria" w:cs="Times New Roman"/>
          <w:b/>
          <w:i/>
          <w:szCs w:val="24"/>
          <w:lang w:val="en-US"/>
        </w:rPr>
        <w:t>:</w:t>
      </w:r>
      <w:r w:rsidRPr="00C314D4">
        <w:rPr>
          <w:rFonts w:eastAsia="Cambria" w:cs="Times New Roman"/>
          <w:szCs w:val="24"/>
          <w:lang w:val="en-US"/>
        </w:rPr>
        <w:t xml:space="preserve"> assist legal professionals in preparing their case, including case strategy, preparing witnesses, and jury selection.</w:t>
      </w:r>
      <w:r>
        <w:rPr>
          <w:rFonts w:eastAsia="Cambria" w:cs="Times New Roman"/>
          <w:szCs w:val="24"/>
          <w:lang w:val="en-US"/>
        </w:rPr>
        <w:t xml:space="preserve"> Jury consultants are more limited in Canada. </w:t>
      </w:r>
    </w:p>
    <w:p w:rsidR="005D2570" w:rsidRPr="005D2570" w:rsidRDefault="005D2570" w:rsidP="00F63339">
      <w:pPr>
        <w:numPr>
          <w:ilvl w:val="1"/>
          <w:numId w:val="5"/>
        </w:numPr>
        <w:ind w:left="720"/>
        <w:contextualSpacing/>
        <w:rPr>
          <w:rFonts w:eastAsia="Cambria" w:cs="Times New Roman"/>
          <w:bCs/>
          <w:szCs w:val="24"/>
          <w:lang w:val="en-US"/>
        </w:rPr>
      </w:pPr>
      <w:r w:rsidRPr="00C314D4">
        <w:rPr>
          <w:rFonts w:eastAsia="Cambria" w:cs="Times New Roman"/>
          <w:b/>
          <w:i/>
          <w:szCs w:val="24"/>
          <w:lang w:val="en-US"/>
        </w:rPr>
        <w:t>Expert witness</w:t>
      </w:r>
      <w:r w:rsidR="00C2686C">
        <w:rPr>
          <w:rFonts w:eastAsia="Cambria" w:cs="Times New Roman"/>
          <w:b/>
          <w:i/>
          <w:szCs w:val="24"/>
          <w:lang w:val="en-US"/>
        </w:rPr>
        <w:t>:</w:t>
      </w:r>
      <w:r>
        <w:rPr>
          <w:rFonts w:eastAsia="Cambria" w:cs="Times New Roman"/>
          <w:szCs w:val="24"/>
          <w:lang w:val="en-US"/>
        </w:rPr>
        <w:t xml:space="preserve"> testify about “opinions based on specialized knowledge that he/she possesses</w:t>
      </w:r>
      <w:r w:rsidR="00C2686C">
        <w:rPr>
          <w:rFonts w:eastAsia="Cambria" w:cs="Times New Roman"/>
          <w:szCs w:val="24"/>
          <w:lang w:val="en-US"/>
        </w:rPr>
        <w:t>,</w:t>
      </w:r>
      <w:r>
        <w:rPr>
          <w:rFonts w:eastAsia="Cambria" w:cs="Times New Roman"/>
          <w:szCs w:val="24"/>
          <w:lang w:val="en-US"/>
        </w:rPr>
        <w:t xml:space="preserve">” including mental health and research in areas relating to psychology and the law. The requirements for allowing expert testimony are similar in the United States and Canada, and the determination of expert status is up to the judge. </w:t>
      </w:r>
    </w:p>
    <w:p w:rsidR="005D2570" w:rsidRPr="005D2570" w:rsidRDefault="005D2570" w:rsidP="00F63339">
      <w:pPr>
        <w:numPr>
          <w:ilvl w:val="1"/>
          <w:numId w:val="5"/>
        </w:numPr>
        <w:ind w:left="720"/>
        <w:contextualSpacing/>
        <w:rPr>
          <w:rFonts w:eastAsia="Cambria" w:cs="Times New Roman"/>
          <w:bCs/>
          <w:szCs w:val="24"/>
          <w:lang w:val="en-US"/>
        </w:rPr>
      </w:pPr>
      <w:r w:rsidRPr="00C314D4">
        <w:rPr>
          <w:rFonts w:eastAsia="Cambria" w:cs="Times New Roman"/>
          <w:b/>
          <w:i/>
          <w:szCs w:val="24"/>
          <w:lang w:val="en-US"/>
        </w:rPr>
        <w:t>Evaluator</w:t>
      </w:r>
      <w:r>
        <w:rPr>
          <w:rFonts w:eastAsia="Cambria" w:cs="Times New Roman"/>
          <w:szCs w:val="24"/>
          <w:lang w:val="en-US"/>
        </w:rPr>
        <w:t xml:space="preserve">: evaluate a defendant with respect to fitness to stand trial, mental state at the time of the offense, and dangerousness. </w:t>
      </w:r>
    </w:p>
    <w:p w:rsidR="005D2570" w:rsidRPr="005D2570" w:rsidRDefault="00C2686C" w:rsidP="00F63339">
      <w:pPr>
        <w:numPr>
          <w:ilvl w:val="1"/>
          <w:numId w:val="5"/>
        </w:numPr>
        <w:ind w:left="720"/>
        <w:contextualSpacing/>
        <w:rPr>
          <w:rFonts w:eastAsia="Cambria" w:cs="Times New Roman"/>
          <w:bCs/>
          <w:szCs w:val="24"/>
          <w:lang w:val="en-US"/>
        </w:rPr>
      </w:pPr>
      <w:r w:rsidRPr="00C314D4">
        <w:rPr>
          <w:rFonts w:eastAsia="Cambria" w:cs="Times New Roman"/>
          <w:b/>
          <w:i/>
          <w:szCs w:val="24"/>
          <w:lang w:val="en-US"/>
        </w:rPr>
        <w:t>Treatment provider</w:t>
      </w:r>
      <w:r>
        <w:rPr>
          <w:rFonts w:eastAsia="Cambria" w:cs="Times New Roman"/>
          <w:szCs w:val="24"/>
          <w:lang w:val="en-US"/>
        </w:rPr>
        <w:t xml:space="preserve">: </w:t>
      </w:r>
      <w:r w:rsidR="005D2570" w:rsidRPr="00C314D4">
        <w:rPr>
          <w:rFonts w:eastAsia="Cambria" w:cs="Times New Roman"/>
          <w:szCs w:val="24"/>
          <w:lang w:val="en-US"/>
        </w:rPr>
        <w:t>provide treatment,</w:t>
      </w:r>
      <w:r w:rsidR="005D2570">
        <w:rPr>
          <w:rFonts w:eastAsia="Cambria" w:cs="Times New Roman"/>
          <w:szCs w:val="24"/>
          <w:lang w:val="en-US"/>
        </w:rPr>
        <w:t xml:space="preserve"> whether in forensic or psychiatric hospitals, community health </w:t>
      </w:r>
      <w:proofErr w:type="spellStart"/>
      <w:r w:rsidR="005D2570">
        <w:rPr>
          <w:rFonts w:eastAsia="Cambria" w:cs="Times New Roman"/>
          <w:szCs w:val="24"/>
          <w:lang w:val="en-US"/>
        </w:rPr>
        <w:t>centres</w:t>
      </w:r>
      <w:proofErr w:type="spellEnd"/>
      <w:r w:rsidR="005D2570">
        <w:rPr>
          <w:rFonts w:eastAsia="Cambria" w:cs="Times New Roman"/>
          <w:szCs w:val="24"/>
          <w:lang w:val="en-US"/>
        </w:rPr>
        <w:t xml:space="preserve">, or private practices (see below for correctional treatment). </w:t>
      </w:r>
    </w:p>
    <w:p w:rsidR="005D2570" w:rsidRPr="005D2570" w:rsidRDefault="005D2570" w:rsidP="00F63339">
      <w:pPr>
        <w:numPr>
          <w:ilvl w:val="1"/>
          <w:numId w:val="5"/>
        </w:numPr>
        <w:ind w:left="720"/>
        <w:contextualSpacing/>
        <w:rPr>
          <w:rFonts w:eastAsia="Cambria" w:cs="Times New Roman"/>
          <w:bCs/>
          <w:szCs w:val="24"/>
          <w:lang w:val="en-US"/>
        </w:rPr>
      </w:pPr>
      <w:r w:rsidRPr="00C314D4">
        <w:rPr>
          <w:rFonts w:eastAsia="Cambria" w:cs="Times New Roman"/>
          <w:b/>
          <w:i/>
          <w:szCs w:val="24"/>
          <w:lang w:val="en-US"/>
        </w:rPr>
        <w:t>Researcher</w:t>
      </w:r>
      <w:r w:rsidR="00C2686C">
        <w:rPr>
          <w:rFonts w:eastAsia="Cambria" w:cs="Times New Roman"/>
          <w:szCs w:val="24"/>
          <w:lang w:val="en-US"/>
        </w:rPr>
        <w:t>:</w:t>
      </w:r>
      <w:r>
        <w:rPr>
          <w:rFonts w:eastAsia="Cambria" w:cs="Times New Roman"/>
          <w:szCs w:val="24"/>
          <w:lang w:val="en-US"/>
        </w:rPr>
        <w:t xml:space="preserve"> conduct studies on issues relevant to psychology and the law, and often work in a university setting or research institute. </w:t>
      </w:r>
    </w:p>
    <w:p w:rsidR="005D2570" w:rsidRPr="005D2570" w:rsidRDefault="005D2570" w:rsidP="00F63339">
      <w:pPr>
        <w:numPr>
          <w:ilvl w:val="1"/>
          <w:numId w:val="5"/>
        </w:numPr>
        <w:ind w:left="720"/>
        <w:contextualSpacing/>
        <w:rPr>
          <w:rFonts w:eastAsia="Cambria" w:cs="Times New Roman"/>
          <w:bCs/>
          <w:szCs w:val="24"/>
          <w:lang w:val="en-US"/>
        </w:rPr>
      </w:pPr>
      <w:r w:rsidRPr="00C314D4">
        <w:rPr>
          <w:rFonts w:eastAsia="Cambria" w:cs="Times New Roman"/>
          <w:b/>
          <w:i/>
          <w:szCs w:val="24"/>
          <w:lang w:val="en-US"/>
        </w:rPr>
        <w:t>Academic</w:t>
      </w:r>
      <w:r>
        <w:rPr>
          <w:rFonts w:eastAsia="Cambria" w:cs="Times New Roman"/>
          <w:szCs w:val="24"/>
          <w:lang w:val="en-US"/>
        </w:rPr>
        <w:t xml:space="preserve">: teach, research, and train graduate students. </w:t>
      </w:r>
    </w:p>
    <w:p w:rsidR="005D2570" w:rsidRPr="005D2570" w:rsidRDefault="005D2570" w:rsidP="00F63339">
      <w:pPr>
        <w:numPr>
          <w:ilvl w:val="1"/>
          <w:numId w:val="5"/>
        </w:numPr>
        <w:ind w:left="720"/>
        <w:contextualSpacing/>
        <w:rPr>
          <w:rFonts w:eastAsia="Cambria" w:cs="Times New Roman"/>
          <w:bCs/>
          <w:szCs w:val="24"/>
          <w:lang w:val="en-US"/>
        </w:rPr>
      </w:pPr>
      <w:r w:rsidRPr="00C314D4">
        <w:rPr>
          <w:rFonts w:eastAsia="Cambria" w:cs="Times New Roman"/>
          <w:b/>
          <w:i/>
          <w:szCs w:val="24"/>
          <w:lang w:val="en-US"/>
        </w:rPr>
        <w:t>Correctional psychologist</w:t>
      </w:r>
      <w:r w:rsidR="00C2686C">
        <w:rPr>
          <w:rFonts w:eastAsia="Cambria" w:cs="Times New Roman"/>
          <w:szCs w:val="24"/>
          <w:lang w:val="en-US"/>
        </w:rPr>
        <w:t xml:space="preserve">: </w:t>
      </w:r>
      <w:r>
        <w:rPr>
          <w:rFonts w:eastAsia="Cambria" w:cs="Times New Roman"/>
          <w:szCs w:val="24"/>
          <w:lang w:val="en-US"/>
        </w:rPr>
        <w:t>employed within correctional facilities</w:t>
      </w:r>
      <w:r w:rsidR="00C2686C">
        <w:rPr>
          <w:rFonts w:eastAsia="Cambria" w:cs="Times New Roman"/>
          <w:szCs w:val="24"/>
          <w:lang w:val="en-US"/>
        </w:rPr>
        <w:t xml:space="preserve"> and </w:t>
      </w:r>
      <w:r>
        <w:rPr>
          <w:rFonts w:eastAsia="Cambria" w:cs="Times New Roman"/>
          <w:szCs w:val="24"/>
          <w:lang w:val="en-US"/>
        </w:rPr>
        <w:t>act</w:t>
      </w:r>
      <w:r w:rsidR="00C2686C">
        <w:rPr>
          <w:rFonts w:eastAsia="Cambria" w:cs="Times New Roman"/>
          <w:szCs w:val="24"/>
          <w:lang w:val="en-US"/>
        </w:rPr>
        <w:t xml:space="preserve">s </w:t>
      </w:r>
      <w:r>
        <w:rPr>
          <w:rFonts w:eastAsia="Cambria" w:cs="Times New Roman"/>
          <w:szCs w:val="24"/>
          <w:lang w:val="en-US"/>
        </w:rPr>
        <w:t xml:space="preserve">as </w:t>
      </w:r>
      <w:r w:rsidR="00C2686C">
        <w:rPr>
          <w:rFonts w:eastAsia="Cambria" w:cs="Times New Roman"/>
          <w:szCs w:val="24"/>
          <w:lang w:val="en-US"/>
        </w:rPr>
        <w:t xml:space="preserve">a </w:t>
      </w:r>
      <w:r>
        <w:rPr>
          <w:rFonts w:eastAsia="Cambria" w:cs="Times New Roman"/>
          <w:szCs w:val="24"/>
          <w:lang w:val="en-US"/>
        </w:rPr>
        <w:t>clinician in providing treatment and completing assessments o</w:t>
      </w:r>
      <w:r w:rsidR="00C2686C">
        <w:rPr>
          <w:rFonts w:eastAsia="Cambria" w:cs="Times New Roman"/>
          <w:szCs w:val="24"/>
          <w:lang w:val="en-US"/>
        </w:rPr>
        <w:t>f</w:t>
      </w:r>
      <w:r>
        <w:rPr>
          <w:rFonts w:eastAsia="Cambria" w:cs="Times New Roman"/>
          <w:szCs w:val="24"/>
          <w:lang w:val="en-US"/>
        </w:rPr>
        <w:t xml:space="preserve"> inmates. </w:t>
      </w:r>
    </w:p>
    <w:p w:rsidR="00AE42BF" w:rsidRDefault="00AE42BF" w:rsidP="00AE42BF">
      <w:pPr>
        <w:rPr>
          <w:rFonts w:eastAsia="Cambria" w:cs="Times New Roman"/>
          <w:b/>
          <w:szCs w:val="24"/>
          <w:lang w:val="en-US"/>
        </w:rPr>
      </w:pPr>
    </w:p>
    <w:p w:rsidR="005D2570" w:rsidRDefault="005D2570" w:rsidP="00AE42BF">
      <w:pPr>
        <w:rPr>
          <w:rFonts w:eastAsia="Cambria" w:cs="Times New Roman"/>
          <w:b/>
          <w:szCs w:val="24"/>
          <w:lang w:val="en-US"/>
        </w:rPr>
      </w:pPr>
      <w:r>
        <w:rPr>
          <w:rFonts w:eastAsia="Cambria" w:cs="Times New Roman"/>
          <w:b/>
          <w:szCs w:val="24"/>
          <w:lang w:val="en-US"/>
        </w:rPr>
        <w:t>Professional Issues</w:t>
      </w:r>
    </w:p>
    <w:p w:rsidR="003A3C66" w:rsidRPr="003A3C66" w:rsidRDefault="003A3C66" w:rsidP="00AE42BF">
      <w:pPr>
        <w:rPr>
          <w:rFonts w:eastAsia="Cambria" w:cs="Times New Roman"/>
          <w:i/>
          <w:szCs w:val="24"/>
          <w:lang w:val="en-US"/>
        </w:rPr>
      </w:pPr>
      <w:r w:rsidRPr="003A3C66">
        <w:rPr>
          <w:rFonts w:eastAsia="Cambria" w:cs="Times New Roman"/>
          <w:i/>
          <w:szCs w:val="24"/>
          <w:lang w:val="en-US"/>
        </w:rPr>
        <w:t>Learning Objective 1.4 Outline some of the professional issues faced by forensic psychologists.</w:t>
      </w:r>
    </w:p>
    <w:p w:rsidR="005D2570" w:rsidRDefault="005D2570" w:rsidP="00C314D4">
      <w:pPr>
        <w:ind w:left="360"/>
        <w:rPr>
          <w:rFonts w:eastAsia="Cambria" w:cs="Times New Roman"/>
          <w:b/>
          <w:szCs w:val="24"/>
          <w:lang w:val="en-US"/>
        </w:rPr>
      </w:pPr>
      <w:r>
        <w:rPr>
          <w:rFonts w:eastAsia="Cambria" w:cs="Times New Roman"/>
          <w:b/>
          <w:szCs w:val="24"/>
          <w:lang w:val="en-US"/>
        </w:rPr>
        <w:t>Licensure and Registration of Psychologists</w:t>
      </w:r>
    </w:p>
    <w:p w:rsidR="005D2570" w:rsidRPr="00C314D4" w:rsidRDefault="005D2570" w:rsidP="00C314D4">
      <w:pPr>
        <w:pStyle w:val="ListParagraph"/>
        <w:numPr>
          <w:ilvl w:val="0"/>
          <w:numId w:val="5"/>
        </w:numPr>
        <w:rPr>
          <w:rFonts w:eastAsia="Cambria" w:cs="Times New Roman"/>
          <w:szCs w:val="24"/>
          <w:lang w:val="en-US"/>
        </w:rPr>
      </w:pPr>
      <w:r w:rsidRPr="00C314D4">
        <w:rPr>
          <w:rFonts w:eastAsia="Cambria" w:cs="Times New Roman"/>
          <w:szCs w:val="24"/>
          <w:lang w:val="en-US"/>
        </w:rPr>
        <w:t xml:space="preserve">Each province has its own laws for practicing psychologists, and a psychologist must be licensed to practice psychology. </w:t>
      </w:r>
    </w:p>
    <w:p w:rsidR="005D2570" w:rsidRPr="00C314D4" w:rsidRDefault="005D2570" w:rsidP="00C314D4">
      <w:pPr>
        <w:pStyle w:val="ListParagraph"/>
        <w:numPr>
          <w:ilvl w:val="0"/>
          <w:numId w:val="5"/>
        </w:numPr>
        <w:rPr>
          <w:rFonts w:eastAsia="Cambria" w:cs="Times New Roman"/>
          <w:szCs w:val="24"/>
          <w:lang w:val="en-US"/>
        </w:rPr>
      </w:pPr>
      <w:r w:rsidRPr="00C314D4">
        <w:rPr>
          <w:rFonts w:eastAsia="Cambria" w:cs="Times New Roman"/>
          <w:szCs w:val="24"/>
          <w:lang w:val="en-US"/>
        </w:rPr>
        <w:t xml:space="preserve">The Criminal Code now allows for qualified individuals (such as psychologists) to conduct assessments for court purposes, which is a change from requiring psychiatric assessment. </w:t>
      </w:r>
    </w:p>
    <w:p w:rsidR="005D2570" w:rsidRPr="00C314D4" w:rsidRDefault="005D2570" w:rsidP="00C314D4">
      <w:pPr>
        <w:pStyle w:val="ListParagraph"/>
        <w:numPr>
          <w:ilvl w:val="0"/>
          <w:numId w:val="5"/>
        </w:numPr>
        <w:rPr>
          <w:rFonts w:eastAsia="Cambria" w:cs="Times New Roman"/>
          <w:szCs w:val="24"/>
          <w:lang w:val="en-US"/>
        </w:rPr>
      </w:pPr>
      <w:r w:rsidRPr="00C314D4">
        <w:rPr>
          <w:rFonts w:eastAsia="Cambria" w:cs="Times New Roman"/>
          <w:szCs w:val="24"/>
          <w:lang w:val="en-US"/>
        </w:rPr>
        <w:t xml:space="preserve">Regulatory boards are set up in each province to license psychologists, and requirements differ by province. All require an advanced degree (MA or PhD), a number of hours of supervised clinical work, and passing the provincial licensing exam. </w:t>
      </w:r>
    </w:p>
    <w:p w:rsidR="005D2570" w:rsidRPr="00C314D4" w:rsidRDefault="005D2570" w:rsidP="00C314D4">
      <w:pPr>
        <w:pStyle w:val="ListParagraph"/>
        <w:numPr>
          <w:ilvl w:val="0"/>
          <w:numId w:val="5"/>
        </w:numPr>
        <w:rPr>
          <w:rFonts w:eastAsia="Cambria" w:cs="Times New Roman"/>
          <w:szCs w:val="24"/>
          <w:lang w:val="en-US"/>
        </w:rPr>
      </w:pPr>
      <w:r w:rsidRPr="00C314D4">
        <w:rPr>
          <w:rFonts w:eastAsia="Cambria" w:cs="Times New Roman"/>
          <w:szCs w:val="24"/>
          <w:lang w:val="en-US"/>
        </w:rPr>
        <w:t xml:space="preserve">The regulatory boards are also responsible for protecting the public by enforcing codes of conduct (ethical and professional). </w:t>
      </w:r>
    </w:p>
    <w:p w:rsidR="008F7548" w:rsidRDefault="008F7548" w:rsidP="00C314D4">
      <w:pPr>
        <w:ind w:left="360"/>
        <w:rPr>
          <w:rFonts w:eastAsia="Cambria" w:cs="Times New Roman"/>
          <w:b/>
          <w:szCs w:val="24"/>
          <w:lang w:val="en-US"/>
        </w:rPr>
      </w:pPr>
      <w:r>
        <w:rPr>
          <w:rFonts w:eastAsia="Cambria" w:cs="Times New Roman"/>
          <w:b/>
          <w:szCs w:val="24"/>
          <w:lang w:val="en-US"/>
        </w:rPr>
        <w:t>Ethical Issues</w:t>
      </w:r>
      <w:r w:rsidR="0090223C">
        <w:rPr>
          <w:rFonts w:eastAsia="Cambria" w:cs="Times New Roman"/>
          <w:b/>
          <w:szCs w:val="24"/>
          <w:lang w:val="en-US"/>
        </w:rPr>
        <w:t xml:space="preserve"> in the Various Roles of the Forensic Psychologist</w:t>
      </w:r>
    </w:p>
    <w:p w:rsidR="008F7548" w:rsidRPr="00C314D4" w:rsidRDefault="008F7548" w:rsidP="00C314D4">
      <w:pPr>
        <w:pStyle w:val="ListParagraph"/>
        <w:numPr>
          <w:ilvl w:val="0"/>
          <w:numId w:val="15"/>
        </w:numPr>
        <w:rPr>
          <w:rFonts w:eastAsia="Cambria" w:cs="Times New Roman"/>
          <w:szCs w:val="24"/>
          <w:lang w:val="en-US"/>
        </w:rPr>
      </w:pPr>
      <w:r w:rsidRPr="00C314D4">
        <w:rPr>
          <w:rFonts w:eastAsia="Cambria" w:cs="Times New Roman"/>
          <w:szCs w:val="24"/>
          <w:lang w:val="en-US"/>
        </w:rPr>
        <w:t>Two most common ethical issues arising for psychologists:</w:t>
      </w:r>
    </w:p>
    <w:p w:rsidR="008F7548" w:rsidRPr="00C314D4" w:rsidRDefault="008F7548" w:rsidP="00C314D4">
      <w:pPr>
        <w:pStyle w:val="ListParagraph"/>
        <w:numPr>
          <w:ilvl w:val="1"/>
          <w:numId w:val="15"/>
        </w:numPr>
        <w:rPr>
          <w:rFonts w:eastAsia="Cambria" w:cs="Times New Roman"/>
          <w:i/>
          <w:szCs w:val="24"/>
          <w:lang w:val="en-US"/>
        </w:rPr>
      </w:pPr>
      <w:r w:rsidRPr="00C314D4">
        <w:rPr>
          <w:rFonts w:eastAsia="Cambria" w:cs="Times New Roman"/>
          <w:i/>
          <w:szCs w:val="24"/>
          <w:lang w:val="en-US"/>
        </w:rPr>
        <w:t>Multiple Roles</w:t>
      </w:r>
    </w:p>
    <w:p w:rsidR="008F7548" w:rsidRPr="00C314D4" w:rsidRDefault="008F7548" w:rsidP="00C314D4">
      <w:pPr>
        <w:pStyle w:val="ListParagraph"/>
        <w:numPr>
          <w:ilvl w:val="2"/>
          <w:numId w:val="15"/>
        </w:numPr>
        <w:rPr>
          <w:rFonts w:eastAsia="Cambria" w:cs="Times New Roman"/>
          <w:szCs w:val="24"/>
          <w:lang w:val="en-US"/>
        </w:rPr>
      </w:pPr>
      <w:r w:rsidRPr="00C314D4">
        <w:rPr>
          <w:rFonts w:eastAsia="Cambria" w:cs="Times New Roman"/>
          <w:szCs w:val="24"/>
          <w:lang w:val="en-US"/>
        </w:rPr>
        <w:t xml:space="preserve">Psychologists can have multiple roles, but ethics requires that the psychologist not be act in several capacities with one student/client. For example, it would not be ethical to conduct research with one’s own clients. The role of researcher and clinician need to be separate. </w:t>
      </w:r>
    </w:p>
    <w:p w:rsidR="008F7548" w:rsidRPr="00C314D4" w:rsidRDefault="008F7548" w:rsidP="00C314D4">
      <w:pPr>
        <w:pStyle w:val="ListParagraph"/>
        <w:numPr>
          <w:ilvl w:val="1"/>
          <w:numId w:val="15"/>
        </w:numPr>
        <w:rPr>
          <w:rFonts w:eastAsia="Cambria" w:cs="Times New Roman"/>
          <w:i/>
          <w:szCs w:val="24"/>
          <w:lang w:val="en-US"/>
        </w:rPr>
      </w:pPr>
      <w:r w:rsidRPr="00C314D4">
        <w:rPr>
          <w:rFonts w:eastAsia="Cambria" w:cs="Times New Roman"/>
          <w:i/>
          <w:szCs w:val="24"/>
          <w:lang w:val="en-US"/>
        </w:rPr>
        <w:t>Confidentiality and Privilege</w:t>
      </w:r>
    </w:p>
    <w:p w:rsidR="008F7548" w:rsidRPr="00C314D4" w:rsidRDefault="008F7548" w:rsidP="00C314D4">
      <w:pPr>
        <w:pStyle w:val="ListParagraph"/>
        <w:numPr>
          <w:ilvl w:val="2"/>
          <w:numId w:val="15"/>
        </w:numPr>
        <w:rPr>
          <w:rFonts w:eastAsia="Cambria" w:cs="Times New Roman"/>
          <w:szCs w:val="24"/>
          <w:lang w:val="en-US"/>
        </w:rPr>
      </w:pPr>
      <w:r w:rsidRPr="00C314D4">
        <w:rPr>
          <w:rFonts w:eastAsia="Cambria" w:cs="Times New Roman"/>
          <w:szCs w:val="24"/>
          <w:lang w:val="en-US"/>
        </w:rPr>
        <w:t xml:space="preserve">Regardless of the role of the psychologist, confidentiality is paramount. Information that is given to a psychologist by a client or </w:t>
      </w:r>
      <w:r w:rsidRPr="00C314D4">
        <w:rPr>
          <w:rFonts w:eastAsia="Cambria" w:cs="Times New Roman"/>
          <w:szCs w:val="24"/>
          <w:lang w:val="en-US"/>
        </w:rPr>
        <w:lastRenderedPageBreak/>
        <w:t xml:space="preserve">participant cannot be disclosed, unless the information is of the type that the psychologist is legally bound to report (e.g. suspected child abuse). Clients/participants must know about the limits to confidentiality prior to engaging in treatment/research. </w:t>
      </w:r>
    </w:p>
    <w:p w:rsidR="00AE42BF" w:rsidRPr="00AE42BF" w:rsidRDefault="00AE42BF" w:rsidP="00C314D4">
      <w:pPr>
        <w:ind w:left="360"/>
        <w:rPr>
          <w:rFonts w:eastAsia="Cambria" w:cs="Times New Roman"/>
          <w:b/>
          <w:szCs w:val="24"/>
          <w:lang w:val="en-US"/>
        </w:rPr>
      </w:pPr>
      <w:r w:rsidRPr="00AE42BF">
        <w:rPr>
          <w:rFonts w:eastAsia="Cambria" w:cs="Times New Roman"/>
          <w:b/>
          <w:szCs w:val="24"/>
          <w:lang w:val="en-US"/>
        </w:rPr>
        <w:t>Professional Associations and Publications</w:t>
      </w:r>
    </w:p>
    <w:p w:rsidR="00AE42BF" w:rsidRPr="00AE42BF" w:rsidRDefault="00AE42BF" w:rsidP="00C314D4">
      <w:pPr>
        <w:numPr>
          <w:ilvl w:val="0"/>
          <w:numId w:val="6"/>
        </w:numPr>
        <w:contextualSpacing/>
        <w:rPr>
          <w:rFonts w:eastAsia="Cambria" w:cs="Times New Roman"/>
          <w:szCs w:val="24"/>
          <w:lang w:val="en-US"/>
        </w:rPr>
      </w:pPr>
      <w:r w:rsidRPr="00AE42BF">
        <w:rPr>
          <w:rFonts w:eastAsia="Cambria" w:cs="Times New Roman"/>
          <w:szCs w:val="24"/>
          <w:lang w:val="en-US"/>
        </w:rPr>
        <w:t xml:space="preserve">Several professional groups represent psychology and law, including the American Psychology-Law Society (APLS; Division 41 of the American Psychological Association), the American Board of Forensic Psychology (ABFP), the European Association of Psychology and Law (EAPL), and the Australian &amp; New Zealand Association for Psychiatry, Psychology &amp; the Law (ANZAPPL). </w:t>
      </w:r>
    </w:p>
    <w:p w:rsidR="00AE42BF" w:rsidRPr="00AE42BF" w:rsidRDefault="00AE42BF" w:rsidP="00C314D4">
      <w:pPr>
        <w:numPr>
          <w:ilvl w:val="0"/>
          <w:numId w:val="6"/>
        </w:numPr>
        <w:contextualSpacing/>
        <w:rPr>
          <w:rFonts w:eastAsia="Cambria" w:cs="Times New Roman"/>
          <w:szCs w:val="24"/>
          <w:lang w:val="en-US"/>
        </w:rPr>
      </w:pPr>
      <w:r w:rsidRPr="00AE42BF">
        <w:rPr>
          <w:rFonts w:eastAsia="Cambria" w:cs="Times New Roman"/>
          <w:i/>
          <w:szCs w:val="24"/>
          <w:lang w:val="en-US"/>
        </w:rPr>
        <w:t>APLS member statistics (2006):</w:t>
      </w:r>
      <w:r w:rsidRPr="00AE42BF">
        <w:rPr>
          <w:rFonts w:eastAsia="Cambria" w:cs="Times New Roman"/>
          <w:b/>
          <w:szCs w:val="24"/>
          <w:lang w:val="en-US"/>
        </w:rPr>
        <w:t xml:space="preserve"> </w:t>
      </w:r>
      <w:r w:rsidRPr="00AE42BF">
        <w:rPr>
          <w:rFonts w:eastAsia="Cambria" w:cs="Times New Roman"/>
          <w:szCs w:val="24"/>
          <w:lang w:val="en-US"/>
        </w:rPr>
        <w:t>Of more than 2100 members and fellows, nearly two-thirds are male, but there are indications that this imbalance will shift in the next decade as 78% of the over 600 student members of APLS are female. The majority work in applied settings. Minorities are underrepresented (less than 5%).</w:t>
      </w:r>
    </w:p>
    <w:p w:rsidR="00AE42BF" w:rsidRPr="00AE42BF" w:rsidRDefault="00AE42BF" w:rsidP="00C314D4">
      <w:pPr>
        <w:numPr>
          <w:ilvl w:val="0"/>
          <w:numId w:val="6"/>
        </w:numPr>
        <w:contextualSpacing/>
        <w:rPr>
          <w:rFonts w:eastAsia="Cambria" w:cs="Times New Roman"/>
          <w:szCs w:val="24"/>
          <w:lang w:val="en-US"/>
        </w:rPr>
      </w:pPr>
      <w:r w:rsidRPr="00AE42BF">
        <w:rPr>
          <w:rFonts w:eastAsia="Cambria" w:cs="Times New Roman"/>
          <w:i/>
          <w:szCs w:val="24"/>
          <w:lang w:val="en-US"/>
        </w:rPr>
        <w:t>Journals</w:t>
      </w:r>
      <w:r w:rsidRPr="00AE42BF">
        <w:rPr>
          <w:rFonts w:eastAsia="Cambria" w:cs="Times New Roman"/>
          <w:b/>
          <w:szCs w:val="24"/>
          <w:lang w:val="en-US"/>
        </w:rPr>
        <w:t xml:space="preserve">: </w:t>
      </w:r>
      <w:r w:rsidRPr="00AE42BF">
        <w:rPr>
          <w:rFonts w:eastAsia="Cambria" w:cs="Times New Roman"/>
          <w:szCs w:val="24"/>
          <w:lang w:val="en-US"/>
        </w:rPr>
        <w:t xml:space="preserve">There are also many journals that are entirely devoted to forensic psychology topics, including </w:t>
      </w:r>
      <w:r w:rsidRPr="00AE42BF">
        <w:rPr>
          <w:rFonts w:eastAsia="Cambria" w:cs="Times New Roman"/>
          <w:i/>
          <w:szCs w:val="24"/>
          <w:lang w:val="en-US"/>
        </w:rPr>
        <w:t>Law and Human Behavior</w:t>
      </w:r>
      <w:r w:rsidRPr="00AE42BF">
        <w:rPr>
          <w:rFonts w:eastAsia="Cambria" w:cs="Times New Roman"/>
          <w:szCs w:val="24"/>
          <w:lang w:val="en-US"/>
        </w:rPr>
        <w:t xml:space="preserve">, </w:t>
      </w:r>
      <w:r w:rsidRPr="00AE42BF">
        <w:rPr>
          <w:rFonts w:eastAsia="Cambria" w:cs="Times New Roman"/>
          <w:i/>
          <w:szCs w:val="24"/>
          <w:lang w:val="en-US"/>
        </w:rPr>
        <w:t>Criminal Behavior and Mental Health</w:t>
      </w:r>
      <w:r w:rsidRPr="00AE42BF">
        <w:rPr>
          <w:rFonts w:eastAsia="Cambria" w:cs="Times New Roman"/>
          <w:szCs w:val="24"/>
          <w:lang w:val="en-US"/>
        </w:rPr>
        <w:t xml:space="preserve">; </w:t>
      </w:r>
      <w:r w:rsidRPr="00AE42BF">
        <w:rPr>
          <w:rFonts w:eastAsia="Cambria" w:cs="Times New Roman"/>
          <w:i/>
          <w:szCs w:val="24"/>
          <w:lang w:val="en-US"/>
        </w:rPr>
        <w:t>Behavioral Sciences &amp; the Law</w:t>
      </w:r>
      <w:r w:rsidRPr="00AE42BF">
        <w:rPr>
          <w:rFonts w:eastAsia="Cambria" w:cs="Times New Roman"/>
          <w:szCs w:val="24"/>
          <w:lang w:val="en-US"/>
        </w:rPr>
        <w:t xml:space="preserve">; </w:t>
      </w:r>
      <w:r w:rsidRPr="00AE42BF">
        <w:rPr>
          <w:rFonts w:eastAsia="Cambria" w:cs="Times New Roman"/>
          <w:i/>
          <w:szCs w:val="24"/>
          <w:lang w:val="en-US"/>
        </w:rPr>
        <w:t xml:space="preserve">Psychology, Public Policy, and the Law; </w:t>
      </w:r>
      <w:r w:rsidRPr="00AE42BF">
        <w:rPr>
          <w:rFonts w:eastAsia="Cambria" w:cs="Times New Roman"/>
          <w:szCs w:val="24"/>
          <w:lang w:val="en-US"/>
        </w:rPr>
        <w:t xml:space="preserve">and </w:t>
      </w:r>
      <w:r w:rsidRPr="00AE42BF">
        <w:rPr>
          <w:rFonts w:eastAsia="Cambria" w:cs="Times New Roman"/>
          <w:i/>
          <w:szCs w:val="24"/>
          <w:lang w:val="en-US"/>
        </w:rPr>
        <w:t>Legal and Criminological Psychology.</w:t>
      </w:r>
      <w:r w:rsidRPr="00AE42BF">
        <w:rPr>
          <w:rFonts w:eastAsia="Cambria" w:cs="Times New Roman"/>
          <w:szCs w:val="24"/>
          <w:lang w:val="en-US"/>
        </w:rPr>
        <w:t xml:space="preserve"> </w:t>
      </w:r>
    </w:p>
    <w:p w:rsidR="00AE42BF" w:rsidRPr="00AE42BF" w:rsidRDefault="00AE42BF" w:rsidP="00AE42BF">
      <w:pPr>
        <w:rPr>
          <w:rFonts w:eastAsia="Cambria" w:cs="Times New Roman"/>
          <w:b/>
          <w:szCs w:val="24"/>
          <w:u w:val="single"/>
          <w:lang w:val="en-US"/>
        </w:rPr>
      </w:pPr>
    </w:p>
    <w:p w:rsidR="00AE42BF" w:rsidRDefault="00AE42BF" w:rsidP="00AE42BF">
      <w:pPr>
        <w:rPr>
          <w:rFonts w:eastAsia="Cambria" w:cs="Times New Roman"/>
          <w:b/>
          <w:szCs w:val="24"/>
          <w:lang w:val="en-US"/>
        </w:rPr>
      </w:pPr>
      <w:r w:rsidRPr="00AE42BF">
        <w:rPr>
          <w:rFonts w:eastAsia="Cambria" w:cs="Times New Roman"/>
          <w:b/>
          <w:szCs w:val="24"/>
          <w:lang w:val="en-US"/>
        </w:rPr>
        <w:t xml:space="preserve">Differences </w:t>
      </w:r>
      <w:proofErr w:type="gramStart"/>
      <w:r w:rsidRPr="00AE42BF">
        <w:rPr>
          <w:rFonts w:eastAsia="Cambria" w:cs="Times New Roman"/>
          <w:b/>
          <w:szCs w:val="24"/>
          <w:lang w:val="en-US"/>
        </w:rPr>
        <w:t>Between</w:t>
      </w:r>
      <w:proofErr w:type="gramEnd"/>
      <w:r w:rsidRPr="00AE42BF">
        <w:rPr>
          <w:rFonts w:eastAsia="Cambria" w:cs="Times New Roman"/>
          <w:b/>
          <w:szCs w:val="24"/>
          <w:lang w:val="en-US"/>
        </w:rPr>
        <w:t xml:space="preserve"> Psychology and Law</w:t>
      </w:r>
    </w:p>
    <w:p w:rsidR="008651B2" w:rsidRPr="008651B2" w:rsidRDefault="008651B2" w:rsidP="00AE42BF">
      <w:pPr>
        <w:rPr>
          <w:rFonts w:eastAsia="Cambria" w:cs="Times New Roman"/>
          <w:i/>
          <w:szCs w:val="24"/>
          <w:lang w:val="en-US"/>
        </w:rPr>
      </w:pPr>
      <w:r w:rsidRPr="008651B2">
        <w:rPr>
          <w:rFonts w:eastAsia="Cambria" w:cs="Times New Roman"/>
          <w:i/>
          <w:szCs w:val="24"/>
          <w:lang w:val="en-US"/>
        </w:rPr>
        <w:t>Learning Objective 1.5 Compare and contrast the fields of psychology and law.</w:t>
      </w:r>
    </w:p>
    <w:p w:rsidR="00AE42BF" w:rsidRPr="00AE42BF" w:rsidRDefault="00AE42BF" w:rsidP="00AE42BF">
      <w:pPr>
        <w:numPr>
          <w:ilvl w:val="0"/>
          <w:numId w:val="11"/>
        </w:numPr>
        <w:ind w:left="360"/>
        <w:contextualSpacing/>
        <w:rPr>
          <w:rFonts w:eastAsia="Cambria" w:cs="Times New Roman"/>
          <w:szCs w:val="24"/>
          <w:lang w:val="en-US"/>
        </w:rPr>
      </w:pPr>
      <w:r w:rsidRPr="00AE42BF">
        <w:rPr>
          <w:rFonts w:eastAsia="Cambria" w:cs="Times New Roman"/>
          <w:szCs w:val="24"/>
          <w:lang w:val="en-US"/>
        </w:rPr>
        <w:t xml:space="preserve">One of the difficulties faced by those in forensic psychology centers on fundamental differences in how the two disciplines approach their respective fields. Psychology is grounded in theory and empirical research to test those theories. The legal system, on the other hand, is ultimately concerned with the individual case. </w:t>
      </w:r>
    </w:p>
    <w:p w:rsidR="00AE42BF" w:rsidRPr="00AE42BF" w:rsidRDefault="00AE42BF" w:rsidP="00AE42BF">
      <w:pPr>
        <w:numPr>
          <w:ilvl w:val="0"/>
          <w:numId w:val="11"/>
        </w:numPr>
        <w:ind w:left="360"/>
        <w:contextualSpacing/>
        <w:rPr>
          <w:rFonts w:eastAsia="Cambria" w:cs="Times New Roman"/>
          <w:szCs w:val="24"/>
          <w:lang w:val="en-US"/>
        </w:rPr>
      </w:pPr>
      <w:r w:rsidRPr="00AE42BF">
        <w:rPr>
          <w:rFonts w:eastAsia="Cambria" w:cs="Times New Roman"/>
          <w:szCs w:val="24"/>
          <w:lang w:val="en-US"/>
        </w:rPr>
        <w:t xml:space="preserve">There are two basic models of justice in Western societies. </w:t>
      </w:r>
    </w:p>
    <w:p w:rsidR="00AE42BF" w:rsidRPr="00AE42BF" w:rsidRDefault="00AE42BF" w:rsidP="00FF1F45">
      <w:pPr>
        <w:numPr>
          <w:ilvl w:val="1"/>
          <w:numId w:val="11"/>
        </w:numPr>
        <w:ind w:left="720"/>
        <w:contextualSpacing/>
        <w:rPr>
          <w:rFonts w:eastAsia="Cambria" w:cs="Times New Roman"/>
          <w:szCs w:val="24"/>
          <w:lang w:val="en-US"/>
        </w:rPr>
      </w:pPr>
      <w:r w:rsidRPr="00AE42BF">
        <w:rPr>
          <w:rFonts w:eastAsia="Cambria" w:cs="Times New Roman"/>
          <w:szCs w:val="24"/>
          <w:lang w:val="en-US"/>
        </w:rPr>
        <w:t xml:space="preserve">In </w:t>
      </w:r>
      <w:r w:rsidRPr="00AE42BF">
        <w:rPr>
          <w:rFonts w:eastAsia="Cambria" w:cs="Times New Roman"/>
          <w:i/>
          <w:szCs w:val="24"/>
          <w:lang w:val="en-US"/>
        </w:rPr>
        <w:t>Inquisitorial models</w:t>
      </w:r>
      <w:r w:rsidRPr="00AE42BF">
        <w:rPr>
          <w:rFonts w:eastAsia="Cambria" w:cs="Times New Roman"/>
          <w:szCs w:val="24"/>
          <w:lang w:val="en-US"/>
        </w:rPr>
        <w:t xml:space="preserve"> (used in a number of European countries) a judge or magistrate takes an active role in determining the facts of a case.</w:t>
      </w:r>
    </w:p>
    <w:p w:rsidR="00AE42BF" w:rsidRPr="00AE42BF" w:rsidRDefault="00AE42BF" w:rsidP="00FF1F45">
      <w:pPr>
        <w:numPr>
          <w:ilvl w:val="1"/>
          <w:numId w:val="11"/>
        </w:numPr>
        <w:ind w:left="720"/>
        <w:contextualSpacing/>
        <w:rPr>
          <w:rFonts w:eastAsia="Cambria" w:cs="Times New Roman"/>
          <w:szCs w:val="24"/>
          <w:lang w:val="en-US"/>
        </w:rPr>
      </w:pPr>
      <w:r w:rsidRPr="00AE42BF">
        <w:rPr>
          <w:rFonts w:eastAsia="Cambria" w:cs="Times New Roman"/>
          <w:szCs w:val="24"/>
          <w:lang w:val="en-US"/>
        </w:rPr>
        <w:t>American</w:t>
      </w:r>
      <w:r w:rsidR="008F7548">
        <w:rPr>
          <w:rFonts w:eastAsia="Cambria" w:cs="Times New Roman"/>
          <w:szCs w:val="24"/>
          <w:lang w:val="en-US"/>
        </w:rPr>
        <w:t xml:space="preserve"> and Canadian</w:t>
      </w:r>
      <w:r w:rsidRPr="00AE42BF">
        <w:rPr>
          <w:rFonts w:eastAsia="Cambria" w:cs="Times New Roman"/>
          <w:szCs w:val="24"/>
          <w:lang w:val="en-US"/>
        </w:rPr>
        <w:t xml:space="preserve"> </w:t>
      </w:r>
      <w:proofErr w:type="gramStart"/>
      <w:r w:rsidRPr="00AE42BF">
        <w:rPr>
          <w:rFonts w:eastAsia="Cambria" w:cs="Times New Roman"/>
          <w:szCs w:val="24"/>
          <w:lang w:val="en-US"/>
        </w:rPr>
        <w:t xml:space="preserve">law </w:t>
      </w:r>
      <w:r w:rsidR="008F7548">
        <w:rPr>
          <w:rFonts w:eastAsia="Cambria" w:cs="Times New Roman"/>
          <w:szCs w:val="24"/>
          <w:lang w:val="en-US"/>
        </w:rPr>
        <w:t>are</w:t>
      </w:r>
      <w:proofErr w:type="gramEnd"/>
      <w:r w:rsidR="008F7548">
        <w:rPr>
          <w:rFonts w:eastAsia="Cambria" w:cs="Times New Roman"/>
          <w:szCs w:val="24"/>
          <w:lang w:val="en-US"/>
        </w:rPr>
        <w:t xml:space="preserve"> </w:t>
      </w:r>
      <w:r w:rsidRPr="00AE42BF">
        <w:rPr>
          <w:rFonts w:eastAsia="Cambria" w:cs="Times New Roman"/>
          <w:szCs w:val="24"/>
          <w:lang w:val="en-US"/>
        </w:rPr>
        <w:t xml:space="preserve">based on an </w:t>
      </w:r>
      <w:r w:rsidRPr="00AE42BF">
        <w:rPr>
          <w:rFonts w:eastAsia="Cambria" w:cs="Times New Roman"/>
          <w:i/>
          <w:szCs w:val="24"/>
          <w:lang w:val="en-US"/>
        </w:rPr>
        <w:t>adversarial model</w:t>
      </w:r>
      <w:r w:rsidRPr="00AE42BF">
        <w:rPr>
          <w:rFonts w:eastAsia="Cambria" w:cs="Times New Roman"/>
          <w:szCs w:val="24"/>
          <w:lang w:val="en-US"/>
        </w:rPr>
        <w:t xml:space="preserve"> of justice. In this model, a judge is considered to be an impartial referee between two opposing parties. Once both sides present the evidence, the judge or jury acts as an impartial and passive fact finder, reaching a decision based in theory on an objective and unbiased review of the evidence presented in court. </w:t>
      </w:r>
    </w:p>
    <w:p w:rsidR="00AE42BF" w:rsidRPr="00AE42BF" w:rsidRDefault="00AE42BF" w:rsidP="00AE42BF">
      <w:pPr>
        <w:numPr>
          <w:ilvl w:val="0"/>
          <w:numId w:val="11"/>
        </w:numPr>
        <w:ind w:left="360"/>
        <w:contextualSpacing/>
        <w:rPr>
          <w:rFonts w:eastAsia="Cambria" w:cs="Times New Roman"/>
          <w:i/>
          <w:szCs w:val="24"/>
          <w:lang w:val="en-US"/>
        </w:rPr>
      </w:pPr>
      <w:r w:rsidRPr="00AE42BF">
        <w:rPr>
          <w:rFonts w:eastAsia="Cambria" w:cs="Times New Roman"/>
          <w:szCs w:val="24"/>
          <w:lang w:val="en-US"/>
        </w:rPr>
        <w:t xml:space="preserve">The adversarial system presents unique difficulties for psychologists who are often hired by one side or the other in a criminal case or civil dispute to conduct a psychological evaluation of an individual. </w:t>
      </w:r>
    </w:p>
    <w:p w:rsidR="00392C65" w:rsidRDefault="00392C65" w:rsidP="00C314D4">
      <w:pPr>
        <w:contextualSpacing/>
        <w:rPr>
          <w:rFonts w:eastAsia="Cambria" w:cs="Times New Roman"/>
          <w:szCs w:val="24"/>
          <w:lang w:val="en-US"/>
        </w:rPr>
      </w:pPr>
    </w:p>
    <w:p w:rsidR="00392C65" w:rsidRDefault="00392C65" w:rsidP="00C314D4">
      <w:pPr>
        <w:contextualSpacing/>
        <w:rPr>
          <w:rFonts w:eastAsia="Cambria" w:cs="Times New Roman"/>
          <w:b/>
          <w:szCs w:val="24"/>
          <w:lang w:val="en-US"/>
        </w:rPr>
      </w:pPr>
      <w:r>
        <w:rPr>
          <w:rFonts w:eastAsia="Cambria" w:cs="Times New Roman"/>
          <w:b/>
          <w:szCs w:val="24"/>
          <w:lang w:val="en-US"/>
        </w:rPr>
        <w:t>Haney’s Taxonomy</w:t>
      </w:r>
    </w:p>
    <w:p w:rsidR="00AE42BF" w:rsidRPr="00AE42BF" w:rsidRDefault="00AE42BF" w:rsidP="00AE42BF">
      <w:pPr>
        <w:numPr>
          <w:ilvl w:val="0"/>
          <w:numId w:val="11"/>
        </w:numPr>
        <w:ind w:left="360"/>
        <w:contextualSpacing/>
        <w:rPr>
          <w:rFonts w:eastAsia="Cambria" w:cs="Times New Roman"/>
          <w:i/>
          <w:szCs w:val="24"/>
          <w:lang w:val="en-US"/>
        </w:rPr>
      </w:pPr>
      <w:r w:rsidRPr="00AE42BF">
        <w:rPr>
          <w:rFonts w:eastAsia="Cambria" w:cs="Times New Roman"/>
          <w:i/>
          <w:szCs w:val="24"/>
          <w:lang w:val="en-US"/>
        </w:rPr>
        <w:t>Haney’s Taxonomy</w:t>
      </w:r>
      <w:r w:rsidRPr="00AE42BF">
        <w:rPr>
          <w:rFonts w:eastAsia="Cambria" w:cs="Times New Roman"/>
          <w:szCs w:val="24"/>
          <w:lang w:val="en-US"/>
        </w:rPr>
        <w:t xml:space="preserve"> (1980): Haney discusses many of the conflicts that arise between law and forensic psychology and conceptualized the complexity and diversity of roles for psychologists in the legal system, suggesting a three-fold taxonomy: </w:t>
      </w:r>
    </w:p>
    <w:p w:rsidR="00AE42BF" w:rsidRPr="00AE42BF" w:rsidRDefault="00AE42BF" w:rsidP="00FF1F45">
      <w:pPr>
        <w:numPr>
          <w:ilvl w:val="1"/>
          <w:numId w:val="11"/>
        </w:numPr>
        <w:ind w:left="720"/>
        <w:contextualSpacing/>
        <w:rPr>
          <w:rFonts w:eastAsia="Cambria" w:cs="Times New Roman"/>
          <w:i/>
          <w:szCs w:val="24"/>
          <w:lang w:val="en-US"/>
        </w:rPr>
      </w:pPr>
      <w:r w:rsidRPr="00AE42BF">
        <w:rPr>
          <w:rFonts w:eastAsia="Cambria" w:cs="Times New Roman"/>
          <w:i/>
          <w:szCs w:val="24"/>
          <w:lang w:val="en-US"/>
        </w:rPr>
        <w:t>Psychology in the law</w:t>
      </w:r>
      <w:r w:rsidRPr="00AE42BF">
        <w:rPr>
          <w:rFonts w:eastAsia="Cambria" w:cs="Times New Roman"/>
          <w:szCs w:val="24"/>
          <w:lang w:val="en-US"/>
        </w:rPr>
        <w:t xml:space="preserve"> refers to the “explicit and conventional use of psychology by lawyers in the legal process” (p. 153). This relationship accounts for the most common role of psychologists involved in legal issues, since it encompasses the </w:t>
      </w:r>
      <w:r w:rsidRPr="00AE42BF">
        <w:rPr>
          <w:rFonts w:eastAsia="Cambria" w:cs="Times New Roman"/>
          <w:szCs w:val="24"/>
          <w:lang w:val="en-US"/>
        </w:rPr>
        <w:lastRenderedPageBreak/>
        <w:t>activities of psychologists who conduct court-ordered evaluations or who consult with lawyers on legal issues.</w:t>
      </w:r>
    </w:p>
    <w:p w:rsidR="00AE42BF" w:rsidRPr="00AE42BF" w:rsidRDefault="00AE42BF" w:rsidP="00FF1F45">
      <w:pPr>
        <w:numPr>
          <w:ilvl w:val="1"/>
          <w:numId w:val="11"/>
        </w:numPr>
        <w:ind w:left="720"/>
        <w:contextualSpacing/>
        <w:rPr>
          <w:rFonts w:eastAsia="Cambria" w:cs="Times New Roman"/>
          <w:i/>
          <w:szCs w:val="24"/>
          <w:lang w:val="en-US"/>
        </w:rPr>
      </w:pPr>
      <w:r w:rsidRPr="00AE42BF">
        <w:rPr>
          <w:rFonts w:eastAsia="Cambria" w:cs="Times New Roman"/>
          <w:i/>
          <w:szCs w:val="24"/>
          <w:lang w:val="en-US"/>
        </w:rPr>
        <w:t>Psychology and law</w:t>
      </w:r>
      <w:r w:rsidRPr="00AE42BF">
        <w:rPr>
          <w:rFonts w:eastAsia="Cambria" w:cs="Times New Roman"/>
          <w:szCs w:val="24"/>
          <w:lang w:val="en-US"/>
        </w:rPr>
        <w:t xml:space="preserve"> involves the use of “psychological principles to analyze and examine the legal system” (p. 154). Research that follows from this relationship examines the assumptions that the law makes about </w:t>
      </w:r>
      <w:proofErr w:type="spellStart"/>
      <w:r w:rsidRPr="00AE42BF">
        <w:rPr>
          <w:rFonts w:eastAsia="Cambria" w:cs="Times New Roman"/>
          <w:szCs w:val="24"/>
          <w:lang w:val="en-US"/>
        </w:rPr>
        <w:t>beha</w:t>
      </w:r>
      <w:r w:rsidR="00FA43E0">
        <w:rPr>
          <w:rFonts w:eastAsia="Cambria" w:cs="Times New Roman"/>
          <w:szCs w:val="24"/>
          <w:lang w:val="en-US"/>
        </w:rPr>
        <w:t>viour</w:t>
      </w:r>
      <w:proofErr w:type="spellEnd"/>
      <w:r w:rsidRPr="00AE42BF">
        <w:rPr>
          <w:rFonts w:eastAsia="Cambria" w:cs="Times New Roman"/>
          <w:szCs w:val="24"/>
          <w:lang w:val="en-US"/>
        </w:rPr>
        <w:t>.</w:t>
      </w:r>
    </w:p>
    <w:p w:rsidR="00AE42BF" w:rsidRPr="00AE42BF" w:rsidRDefault="00AE42BF" w:rsidP="00FF1F45">
      <w:pPr>
        <w:numPr>
          <w:ilvl w:val="1"/>
          <w:numId w:val="11"/>
        </w:numPr>
        <w:ind w:left="720"/>
        <w:contextualSpacing/>
        <w:rPr>
          <w:rFonts w:eastAsia="Cambria" w:cs="Times New Roman"/>
          <w:i/>
          <w:szCs w:val="24"/>
          <w:lang w:val="en-US"/>
        </w:rPr>
      </w:pPr>
      <w:r w:rsidRPr="00AE42BF">
        <w:rPr>
          <w:rFonts w:eastAsia="Cambria" w:cs="Times New Roman"/>
          <w:i/>
          <w:szCs w:val="24"/>
          <w:lang w:val="en-US"/>
        </w:rPr>
        <w:t>Psychology of law</w:t>
      </w:r>
      <w:r w:rsidRPr="00AE42BF">
        <w:rPr>
          <w:rFonts w:eastAsia="Cambria" w:cs="Times New Roman"/>
          <w:szCs w:val="24"/>
          <w:lang w:val="en-US"/>
        </w:rPr>
        <w:t xml:space="preserve"> focuses on the psychological study of issues such as why people need the law and why people obey the law, and falls into two major categories: 1) psychologists can study the origins and existence of law, in terms of the psychological functions that law serves; 2) psychologists can study how laws operate as a determinant of </w:t>
      </w:r>
      <w:proofErr w:type="spellStart"/>
      <w:r w:rsidRPr="00AE42BF">
        <w:rPr>
          <w:rFonts w:eastAsia="Cambria" w:cs="Times New Roman"/>
          <w:szCs w:val="24"/>
          <w:lang w:val="en-US"/>
        </w:rPr>
        <w:t>beha</w:t>
      </w:r>
      <w:r w:rsidR="00FA43E0">
        <w:rPr>
          <w:rFonts w:eastAsia="Cambria" w:cs="Times New Roman"/>
          <w:szCs w:val="24"/>
          <w:lang w:val="en-US"/>
        </w:rPr>
        <w:t>viour</w:t>
      </w:r>
      <w:proofErr w:type="spellEnd"/>
      <w:r w:rsidRPr="00AE42BF">
        <w:rPr>
          <w:rFonts w:eastAsia="Cambria" w:cs="Times New Roman"/>
          <w:szCs w:val="24"/>
          <w:lang w:val="en-US"/>
        </w:rPr>
        <w:t xml:space="preserve">. </w:t>
      </w:r>
    </w:p>
    <w:p w:rsidR="00AE42BF" w:rsidRPr="00AE42BF" w:rsidRDefault="00AE42BF" w:rsidP="00AE42BF">
      <w:pPr>
        <w:rPr>
          <w:rFonts w:eastAsia="Cambria" w:cs="Times New Roman"/>
          <w:b/>
          <w:szCs w:val="24"/>
          <w:lang w:val="en-US"/>
        </w:rPr>
      </w:pPr>
    </w:p>
    <w:p w:rsidR="00AE42BF" w:rsidRDefault="00AE42BF" w:rsidP="00AE42BF">
      <w:pPr>
        <w:keepNext/>
        <w:rPr>
          <w:rFonts w:eastAsia="Cambria" w:cs="Times New Roman"/>
          <w:b/>
          <w:szCs w:val="24"/>
          <w:lang w:val="en-US"/>
        </w:rPr>
      </w:pPr>
      <w:r w:rsidRPr="00AE42BF">
        <w:rPr>
          <w:rFonts w:eastAsia="Cambria" w:cs="Times New Roman"/>
          <w:b/>
          <w:szCs w:val="24"/>
          <w:lang w:val="en-US"/>
        </w:rPr>
        <w:t>Training in Forensic Psychology</w:t>
      </w:r>
    </w:p>
    <w:p w:rsidR="008651B2" w:rsidRPr="008651B2" w:rsidRDefault="008651B2" w:rsidP="00AE42BF">
      <w:pPr>
        <w:keepNext/>
        <w:rPr>
          <w:rFonts w:eastAsia="Cambria" w:cs="Times New Roman"/>
          <w:i/>
          <w:szCs w:val="24"/>
          <w:lang w:val="en-US"/>
        </w:rPr>
      </w:pPr>
      <w:r w:rsidRPr="008651B2">
        <w:rPr>
          <w:rFonts w:eastAsia="Cambria" w:cs="Times New Roman"/>
          <w:i/>
          <w:szCs w:val="24"/>
          <w:lang w:val="en-US"/>
        </w:rPr>
        <w:t>Learning Objective 1.6 Outline the training opportunities for students in forensic psychology.</w:t>
      </w:r>
    </w:p>
    <w:p w:rsidR="00AE42BF" w:rsidRPr="00AE42BF" w:rsidRDefault="00AE42BF" w:rsidP="00AE42BF">
      <w:pPr>
        <w:keepNext/>
        <w:numPr>
          <w:ilvl w:val="0"/>
          <w:numId w:val="14"/>
        </w:numPr>
        <w:ind w:left="360"/>
        <w:contextualSpacing/>
        <w:rPr>
          <w:rFonts w:eastAsia="Cambria" w:cs="Times New Roman"/>
          <w:b/>
          <w:szCs w:val="24"/>
          <w:lang w:val="en-US"/>
        </w:rPr>
      </w:pPr>
      <w:r w:rsidRPr="00AE42BF">
        <w:rPr>
          <w:rFonts w:eastAsia="Cambria" w:cs="Times New Roman"/>
          <w:szCs w:val="24"/>
          <w:lang w:val="en-US"/>
        </w:rPr>
        <w:t xml:space="preserve">When the field of psychology and law began to expand in the 1970s, the majority of psychologists who conducted research or engaged in practice were not specifically trained in psychology and law. </w:t>
      </w:r>
    </w:p>
    <w:p w:rsidR="00AE42BF" w:rsidRPr="00AE42BF" w:rsidRDefault="00AE42BF" w:rsidP="00AE42BF">
      <w:pPr>
        <w:numPr>
          <w:ilvl w:val="0"/>
          <w:numId w:val="14"/>
        </w:numPr>
        <w:ind w:left="360"/>
        <w:contextualSpacing/>
        <w:rPr>
          <w:rFonts w:eastAsia="Cambria" w:cs="Times New Roman"/>
          <w:b/>
          <w:szCs w:val="24"/>
          <w:lang w:val="en-US"/>
        </w:rPr>
      </w:pPr>
      <w:r w:rsidRPr="00AE42BF">
        <w:rPr>
          <w:rFonts w:eastAsia="Cambria" w:cs="Times New Roman"/>
          <w:szCs w:val="24"/>
          <w:lang w:val="en-US"/>
        </w:rPr>
        <w:t xml:space="preserve">This began to change with the creation of the first psychology and law graduate program in the United States, when the University of Nebraska began its program in 1973. Since then, programs have been established in many other universities in the United States, Canada, Europe, Australia, and elsewhere in the world. </w:t>
      </w:r>
    </w:p>
    <w:p w:rsidR="00AE42BF" w:rsidRPr="00AE42BF" w:rsidRDefault="00AE42BF" w:rsidP="00AE42BF">
      <w:pPr>
        <w:numPr>
          <w:ilvl w:val="0"/>
          <w:numId w:val="14"/>
        </w:numPr>
        <w:ind w:left="360"/>
        <w:contextualSpacing/>
        <w:rPr>
          <w:rFonts w:eastAsia="Cambria" w:cs="Times New Roman"/>
          <w:b/>
          <w:szCs w:val="24"/>
          <w:lang w:val="en-US"/>
        </w:rPr>
      </w:pPr>
      <w:r w:rsidRPr="00AE42BF">
        <w:rPr>
          <w:rFonts w:eastAsia="Cambria" w:cs="Times New Roman"/>
          <w:szCs w:val="24"/>
          <w:lang w:val="en-US"/>
        </w:rPr>
        <w:t xml:space="preserve">In most states, a Ph.D. or </w:t>
      </w:r>
      <w:proofErr w:type="spellStart"/>
      <w:r w:rsidRPr="00AE42BF">
        <w:rPr>
          <w:rFonts w:eastAsia="Cambria" w:cs="Times New Roman"/>
          <w:szCs w:val="24"/>
          <w:lang w:val="en-US"/>
        </w:rPr>
        <w:t>PsyD</w:t>
      </w:r>
      <w:proofErr w:type="spellEnd"/>
      <w:r w:rsidRPr="00AE42BF">
        <w:rPr>
          <w:rFonts w:eastAsia="Cambria" w:cs="Times New Roman"/>
          <w:szCs w:val="24"/>
          <w:lang w:val="en-US"/>
        </w:rPr>
        <w:t xml:space="preserve"> is required for forensic psychology practice. A Ph.D. degree in clinical psychology is typically based on a combination of training in research and practice, whereas in other areas of psychology (e.g., social, cognitive) it is primarily a research-based degree. A </w:t>
      </w:r>
      <w:proofErr w:type="spellStart"/>
      <w:r w:rsidRPr="00AE42BF">
        <w:rPr>
          <w:rFonts w:eastAsia="Cambria" w:cs="Times New Roman"/>
          <w:szCs w:val="24"/>
          <w:lang w:val="en-US"/>
        </w:rPr>
        <w:t>PsyD</w:t>
      </w:r>
      <w:proofErr w:type="spellEnd"/>
      <w:r w:rsidRPr="00AE42BF">
        <w:rPr>
          <w:rFonts w:eastAsia="Cambria" w:cs="Times New Roman"/>
          <w:szCs w:val="24"/>
          <w:lang w:val="en-US"/>
        </w:rPr>
        <w:t xml:space="preserve"> (or Doctor of Psychology) program places greater emphasis on the practice of psychology and less emphasis on independent research. </w:t>
      </w:r>
    </w:p>
    <w:p w:rsidR="00AE42BF" w:rsidRDefault="00AE42BF" w:rsidP="00AE42BF">
      <w:pPr>
        <w:numPr>
          <w:ilvl w:val="0"/>
          <w:numId w:val="14"/>
        </w:numPr>
        <w:ind w:left="360"/>
        <w:contextualSpacing/>
        <w:rPr>
          <w:rFonts w:eastAsia="Cambria" w:cs="Times New Roman"/>
          <w:szCs w:val="24"/>
          <w:lang w:val="en-US"/>
        </w:rPr>
      </w:pPr>
      <w:r w:rsidRPr="00AE42BF">
        <w:rPr>
          <w:rFonts w:eastAsia="Cambria" w:cs="Times New Roman"/>
          <w:i/>
          <w:szCs w:val="24"/>
          <w:lang w:val="en-US"/>
        </w:rPr>
        <w:t>Graduate programs</w:t>
      </w:r>
      <w:r w:rsidRPr="00AE42BF">
        <w:rPr>
          <w:rFonts w:eastAsia="Cambria" w:cs="Times New Roman"/>
          <w:b/>
          <w:szCs w:val="24"/>
          <w:lang w:val="en-US"/>
        </w:rPr>
        <w:t xml:space="preserve">. </w:t>
      </w:r>
      <w:r w:rsidRPr="00AE42BF">
        <w:rPr>
          <w:rFonts w:eastAsia="Cambria" w:cs="Times New Roman"/>
          <w:szCs w:val="24"/>
          <w:lang w:val="en-US"/>
        </w:rPr>
        <w:t>Some graduate programs in forensic psychology adopt the scientist-practitioner model of clinical training, offering basic research and practical training in clinical psychology but with an emphasis on forensic applications. Other programs are non-clinical in nature, focusing training on more traditional fields of psychology. A few programs offer joint-degree programs, with students obtaining a Ph.D. and a law degree.</w:t>
      </w:r>
    </w:p>
    <w:p w:rsidR="008F7548" w:rsidRPr="00AE42BF" w:rsidRDefault="008F7548" w:rsidP="00AE42BF">
      <w:pPr>
        <w:numPr>
          <w:ilvl w:val="0"/>
          <w:numId w:val="14"/>
        </w:numPr>
        <w:ind w:left="360"/>
        <w:contextualSpacing/>
        <w:rPr>
          <w:rFonts w:eastAsia="Cambria" w:cs="Times New Roman"/>
          <w:szCs w:val="24"/>
          <w:lang w:val="en-US"/>
        </w:rPr>
      </w:pPr>
      <w:r>
        <w:rPr>
          <w:rFonts w:eastAsia="Cambria" w:cs="Times New Roman"/>
          <w:szCs w:val="24"/>
          <w:lang w:val="en-US"/>
        </w:rPr>
        <w:t xml:space="preserve">The graduate program at Simon Fraser University (SFU: Burnaby, British Columbia) provides training in all three interest areas (clinical, experimental, legal). </w:t>
      </w:r>
    </w:p>
    <w:p w:rsidR="00AE42BF" w:rsidRPr="00F63339" w:rsidRDefault="00AE42BF" w:rsidP="00AE42BF">
      <w:pPr>
        <w:rPr>
          <w:rFonts w:eastAsia="Cambria" w:cs="Times New Roman"/>
          <w:szCs w:val="24"/>
          <w:lang w:val="en-US"/>
        </w:rPr>
      </w:pPr>
    </w:p>
    <w:p w:rsidR="00F63339" w:rsidRPr="00F63339" w:rsidRDefault="00F63339" w:rsidP="00AE42BF">
      <w:pPr>
        <w:rPr>
          <w:rFonts w:eastAsia="Cambria" w:cs="Times New Roman"/>
          <w:b/>
          <w:szCs w:val="24"/>
          <w:lang w:val="en-US"/>
        </w:rPr>
      </w:pPr>
      <w:r w:rsidRPr="00F63339">
        <w:rPr>
          <w:rFonts w:eastAsia="Cambria" w:cs="Times New Roman"/>
          <w:b/>
          <w:szCs w:val="24"/>
          <w:lang w:val="en-US"/>
        </w:rPr>
        <w:t>Suggested Answers to Discussion Questions</w:t>
      </w:r>
    </w:p>
    <w:p w:rsidR="00F63339" w:rsidRDefault="00F63339" w:rsidP="00F63339">
      <w:pPr>
        <w:rPr>
          <w:rFonts w:eastAsia="Cambria" w:cs="Times New Roman"/>
          <w:szCs w:val="24"/>
        </w:rPr>
      </w:pPr>
      <w:r w:rsidRPr="00F63339">
        <w:rPr>
          <w:rFonts w:eastAsia="Cambria" w:cs="Times New Roman"/>
          <w:szCs w:val="24"/>
        </w:rPr>
        <w:t>1. What are the implications of the lack of diversity among professionals in forensic psychology?</w:t>
      </w:r>
    </w:p>
    <w:p w:rsidR="008F7548" w:rsidRDefault="008F7548" w:rsidP="00C314D4">
      <w:pPr>
        <w:pStyle w:val="ListParagraph"/>
        <w:numPr>
          <w:ilvl w:val="0"/>
          <w:numId w:val="17"/>
        </w:numPr>
        <w:ind w:left="720"/>
        <w:rPr>
          <w:rFonts w:eastAsia="Cambria" w:cs="Times New Roman"/>
          <w:szCs w:val="24"/>
        </w:rPr>
      </w:pPr>
      <w:r>
        <w:rPr>
          <w:rFonts w:eastAsia="Cambria" w:cs="Times New Roman"/>
          <w:szCs w:val="24"/>
        </w:rPr>
        <w:t xml:space="preserve">While minority groups are overrepresented in the correctional system (e.g. Aboriginal people in Canada make up 22% of offenders, while only accounting for 4% of the Canadian population, as a whole), there are very few Aboriginal psychologists in Canada, and even fewer who are in the correctional system. </w:t>
      </w:r>
    </w:p>
    <w:p w:rsidR="008F7548" w:rsidRDefault="008F7548" w:rsidP="00C314D4">
      <w:pPr>
        <w:pStyle w:val="ListParagraph"/>
        <w:numPr>
          <w:ilvl w:val="0"/>
          <w:numId w:val="17"/>
        </w:numPr>
        <w:ind w:left="720"/>
        <w:rPr>
          <w:rFonts w:eastAsia="Cambria" w:cs="Times New Roman"/>
          <w:szCs w:val="24"/>
        </w:rPr>
      </w:pPr>
      <w:r>
        <w:rPr>
          <w:rFonts w:eastAsia="Cambria" w:cs="Times New Roman"/>
          <w:szCs w:val="24"/>
        </w:rPr>
        <w:t xml:space="preserve">In fact, only 10% of forensic psychologists are members of minority groups. </w:t>
      </w:r>
    </w:p>
    <w:p w:rsidR="008F7548" w:rsidRPr="00C314D4" w:rsidRDefault="008F7548" w:rsidP="00C314D4">
      <w:pPr>
        <w:pStyle w:val="ListParagraph"/>
        <w:numPr>
          <w:ilvl w:val="0"/>
          <w:numId w:val="17"/>
        </w:numPr>
        <w:ind w:left="720"/>
        <w:rPr>
          <w:rFonts w:eastAsia="Cambria" w:cs="Times New Roman"/>
          <w:szCs w:val="24"/>
        </w:rPr>
      </w:pPr>
      <w:r>
        <w:rPr>
          <w:rFonts w:eastAsia="Cambria" w:cs="Times New Roman"/>
          <w:szCs w:val="24"/>
        </w:rPr>
        <w:t xml:space="preserve">This lack of diversity could be problematic in introducing cultural biases in assessment, lack of culturally sensitive treatment programs within the institutions, and lessened understanding of factors relating to risk for recidivism. </w:t>
      </w:r>
    </w:p>
    <w:p w:rsidR="00F63339" w:rsidRPr="00F63339" w:rsidRDefault="00F63339" w:rsidP="00F63339">
      <w:pPr>
        <w:rPr>
          <w:rFonts w:eastAsia="Cambria" w:cs="Times New Roman"/>
          <w:szCs w:val="24"/>
        </w:rPr>
      </w:pPr>
    </w:p>
    <w:p w:rsidR="00F63339" w:rsidRPr="00F63339" w:rsidRDefault="00F63339" w:rsidP="00F63339">
      <w:pPr>
        <w:rPr>
          <w:rFonts w:eastAsia="Cambria" w:cs="Times New Roman"/>
          <w:szCs w:val="24"/>
        </w:rPr>
      </w:pPr>
      <w:r w:rsidRPr="00F63339">
        <w:rPr>
          <w:rFonts w:eastAsia="Cambria" w:cs="Times New Roman"/>
          <w:szCs w:val="24"/>
        </w:rPr>
        <w:t>2. Why might psychologists working under adversarial models of justice experience difficulty carrying out ethically competent practice?</w:t>
      </w:r>
    </w:p>
    <w:p w:rsidR="00F63339" w:rsidRDefault="008F7548" w:rsidP="00C314D4">
      <w:pPr>
        <w:pStyle w:val="ListParagraph"/>
        <w:numPr>
          <w:ilvl w:val="0"/>
          <w:numId w:val="18"/>
        </w:numPr>
        <w:ind w:left="720"/>
        <w:rPr>
          <w:rFonts w:eastAsia="Cambria" w:cs="Times New Roman"/>
          <w:szCs w:val="24"/>
        </w:rPr>
      </w:pPr>
      <w:r>
        <w:rPr>
          <w:rFonts w:eastAsia="Cambria" w:cs="Times New Roman"/>
          <w:szCs w:val="24"/>
        </w:rPr>
        <w:t xml:space="preserve">Because the psychologist is typically hired by one side or the other, there is the potential for the individual being evaluated to see the psychologist as less than objective, which may be more problematic when the psychologist is hired by the Crown prosecutor.  There may also be pressure to advocate for one side or the other. </w:t>
      </w:r>
    </w:p>
    <w:p w:rsidR="008F7548" w:rsidRDefault="008F7548" w:rsidP="00C314D4">
      <w:pPr>
        <w:pStyle w:val="ListParagraph"/>
        <w:numPr>
          <w:ilvl w:val="0"/>
          <w:numId w:val="18"/>
        </w:numPr>
        <w:ind w:left="720"/>
        <w:rPr>
          <w:rFonts w:eastAsia="Cambria" w:cs="Times New Roman"/>
          <w:szCs w:val="24"/>
        </w:rPr>
      </w:pPr>
      <w:r>
        <w:rPr>
          <w:rFonts w:eastAsia="Cambria" w:cs="Times New Roman"/>
          <w:szCs w:val="24"/>
        </w:rPr>
        <w:t xml:space="preserve">Haney (1980) described many conflicts that can occur between psychology and the law, and further created a taxonomy describing the different ways that psychology and the law interact. </w:t>
      </w:r>
    </w:p>
    <w:p w:rsidR="008F7548" w:rsidRPr="00C314D4" w:rsidRDefault="008F7548" w:rsidP="00C314D4">
      <w:pPr>
        <w:pStyle w:val="ListParagraph"/>
        <w:numPr>
          <w:ilvl w:val="1"/>
          <w:numId w:val="18"/>
        </w:numPr>
        <w:ind w:left="1080"/>
        <w:rPr>
          <w:rFonts w:eastAsia="Cambria" w:cs="Times New Roman"/>
          <w:szCs w:val="24"/>
        </w:rPr>
      </w:pPr>
      <w:r>
        <w:rPr>
          <w:rFonts w:eastAsia="Cambria" w:cs="Times New Roman"/>
          <w:szCs w:val="24"/>
        </w:rPr>
        <w:t xml:space="preserve">Psychology in the law involves the use of psychological </w:t>
      </w:r>
    </w:p>
    <w:p w:rsidR="00F63339" w:rsidRDefault="00F63339" w:rsidP="00F63339">
      <w:pPr>
        <w:rPr>
          <w:rFonts w:eastAsia="Cambria" w:cs="Times New Roman"/>
          <w:szCs w:val="24"/>
        </w:rPr>
      </w:pPr>
      <w:r w:rsidRPr="00F63339">
        <w:rPr>
          <w:rFonts w:eastAsia="Cambria" w:cs="Times New Roman"/>
          <w:szCs w:val="24"/>
        </w:rPr>
        <w:t>3. List and describe some of the historical underpinnings of the field of forensic psychology. How did the field develop to look as it does today?</w:t>
      </w:r>
    </w:p>
    <w:p w:rsidR="00AE25C6" w:rsidRDefault="00AE25C6" w:rsidP="00C314D4">
      <w:pPr>
        <w:pStyle w:val="ListParagraph"/>
        <w:numPr>
          <w:ilvl w:val="0"/>
          <w:numId w:val="19"/>
        </w:numPr>
        <w:rPr>
          <w:rFonts w:eastAsia="Cambria" w:cs="Times New Roman"/>
          <w:szCs w:val="24"/>
        </w:rPr>
      </w:pPr>
      <w:r>
        <w:rPr>
          <w:rFonts w:eastAsia="Cambria" w:cs="Times New Roman"/>
          <w:szCs w:val="24"/>
        </w:rPr>
        <w:t xml:space="preserve">Hugo Munsterberg published </w:t>
      </w:r>
      <w:r>
        <w:rPr>
          <w:rFonts w:eastAsia="Cambria" w:cs="Times New Roman"/>
          <w:i/>
          <w:szCs w:val="24"/>
        </w:rPr>
        <w:t>On the Witness Stand</w:t>
      </w:r>
      <w:r>
        <w:rPr>
          <w:rFonts w:eastAsia="Cambria" w:cs="Times New Roman"/>
          <w:szCs w:val="24"/>
        </w:rPr>
        <w:t xml:space="preserve"> in 1908, reviewing the research on psychology in the legal system, including topics such as eyewitness testimony and false confessions, arguing for a greater use of psychological research within the legal system. This publication was followed by criticism by </w:t>
      </w:r>
      <w:proofErr w:type="spellStart"/>
      <w:r>
        <w:rPr>
          <w:rFonts w:eastAsia="Cambria" w:cs="Times New Roman"/>
          <w:szCs w:val="24"/>
        </w:rPr>
        <w:t>Wigmore</w:t>
      </w:r>
      <w:proofErr w:type="spellEnd"/>
      <w:r>
        <w:rPr>
          <w:rFonts w:eastAsia="Cambria" w:cs="Times New Roman"/>
          <w:szCs w:val="24"/>
        </w:rPr>
        <w:t xml:space="preserve"> (1909) who suggested that psychological testimony should not be admitted in the courts. He did, however, suggest that psychology could offer help to the legal system. </w:t>
      </w:r>
    </w:p>
    <w:p w:rsidR="00AE25C6" w:rsidRDefault="00AE25C6" w:rsidP="00C314D4">
      <w:pPr>
        <w:pStyle w:val="ListParagraph"/>
        <w:numPr>
          <w:ilvl w:val="0"/>
          <w:numId w:val="19"/>
        </w:numPr>
        <w:rPr>
          <w:rFonts w:eastAsia="Cambria" w:cs="Times New Roman"/>
          <w:szCs w:val="24"/>
        </w:rPr>
      </w:pPr>
      <w:r>
        <w:rPr>
          <w:rFonts w:eastAsia="Cambria" w:cs="Times New Roman"/>
          <w:szCs w:val="24"/>
        </w:rPr>
        <w:t xml:space="preserve">In 1909, Louis Brandeis submitted the first brief outlining social science research which was instrumental in the decision made by the court. Briefs like this one came to be known as Brandeis briefs. </w:t>
      </w:r>
    </w:p>
    <w:p w:rsidR="00AE25C6" w:rsidRDefault="00AE25C6" w:rsidP="00C314D4">
      <w:pPr>
        <w:pStyle w:val="ListParagraph"/>
        <w:numPr>
          <w:ilvl w:val="0"/>
          <w:numId w:val="19"/>
        </w:numPr>
        <w:rPr>
          <w:rFonts w:eastAsia="Cambria" w:cs="Times New Roman"/>
          <w:szCs w:val="24"/>
        </w:rPr>
      </w:pPr>
      <w:r>
        <w:rPr>
          <w:rFonts w:eastAsia="Cambria" w:cs="Times New Roman"/>
          <w:szCs w:val="24"/>
        </w:rPr>
        <w:t xml:space="preserve">Also in 1909, Guy Whipple published a series of articles in </w:t>
      </w:r>
      <w:r>
        <w:rPr>
          <w:rFonts w:eastAsia="Cambria" w:cs="Times New Roman"/>
          <w:i/>
          <w:szCs w:val="24"/>
        </w:rPr>
        <w:t>Psychological Bulletin</w:t>
      </w:r>
      <w:r>
        <w:rPr>
          <w:rFonts w:eastAsia="Cambria" w:cs="Times New Roman"/>
          <w:szCs w:val="24"/>
        </w:rPr>
        <w:t xml:space="preserve"> examining the research on observers’ </w:t>
      </w:r>
      <w:r w:rsidRPr="00C314D4">
        <w:rPr>
          <w:rFonts w:eastAsia="Cambria" w:cs="Times New Roman"/>
          <w:szCs w:val="24"/>
        </w:rPr>
        <w:t xml:space="preserve">memory of events. </w:t>
      </w:r>
    </w:p>
    <w:p w:rsidR="00AE25C6" w:rsidRDefault="00AE25C6" w:rsidP="00C314D4">
      <w:pPr>
        <w:pStyle w:val="ListParagraph"/>
        <w:numPr>
          <w:ilvl w:val="0"/>
          <w:numId w:val="19"/>
        </w:numPr>
        <w:rPr>
          <w:rFonts w:eastAsia="Cambria" w:cs="Times New Roman"/>
          <w:szCs w:val="24"/>
        </w:rPr>
      </w:pPr>
      <w:r>
        <w:rPr>
          <w:rFonts w:eastAsia="Cambria" w:cs="Times New Roman"/>
          <w:i/>
          <w:szCs w:val="24"/>
        </w:rPr>
        <w:t>Brown v. Board of Education (1954)</w:t>
      </w:r>
      <w:r>
        <w:rPr>
          <w:rFonts w:eastAsia="Cambria" w:cs="Times New Roman"/>
          <w:szCs w:val="24"/>
        </w:rPr>
        <w:t xml:space="preserve">: Psychologists wrote a brief describing the negative effects of segregation in schools, which was cited in the Supreme Court Decision. </w:t>
      </w:r>
    </w:p>
    <w:p w:rsidR="00AE25C6" w:rsidRPr="00C314D4" w:rsidRDefault="00AE25C6" w:rsidP="00C314D4">
      <w:pPr>
        <w:pStyle w:val="ListParagraph"/>
        <w:numPr>
          <w:ilvl w:val="0"/>
          <w:numId w:val="19"/>
        </w:numPr>
        <w:rPr>
          <w:rFonts w:eastAsia="Cambria" w:cs="Times New Roman"/>
          <w:szCs w:val="24"/>
        </w:rPr>
      </w:pPr>
      <w:r>
        <w:rPr>
          <w:rFonts w:eastAsia="Cambria" w:cs="Times New Roman"/>
          <w:szCs w:val="24"/>
        </w:rPr>
        <w:t xml:space="preserve">Modern forensic psychology was influenced by </w:t>
      </w:r>
      <w:proofErr w:type="spellStart"/>
      <w:r>
        <w:rPr>
          <w:rFonts w:eastAsia="Cambria" w:cs="Times New Roman"/>
          <w:szCs w:val="24"/>
        </w:rPr>
        <w:t>Ziskin</w:t>
      </w:r>
      <w:proofErr w:type="spellEnd"/>
      <w:r>
        <w:rPr>
          <w:rFonts w:eastAsia="Cambria" w:cs="Times New Roman"/>
          <w:szCs w:val="24"/>
        </w:rPr>
        <w:t xml:space="preserve"> and </w:t>
      </w:r>
      <w:proofErr w:type="spellStart"/>
      <w:r>
        <w:rPr>
          <w:rFonts w:eastAsia="Cambria" w:cs="Times New Roman"/>
          <w:szCs w:val="24"/>
        </w:rPr>
        <w:t>Dreikurs</w:t>
      </w:r>
      <w:proofErr w:type="spellEnd"/>
      <w:r>
        <w:rPr>
          <w:rFonts w:eastAsia="Cambria" w:cs="Times New Roman"/>
          <w:szCs w:val="24"/>
        </w:rPr>
        <w:t>, whose discussions in the 1960’s led to the development of the American Psychology-Law Society, which publishes a major journal (</w:t>
      </w:r>
      <w:r>
        <w:rPr>
          <w:rFonts w:eastAsia="Cambria" w:cs="Times New Roman"/>
          <w:i/>
          <w:szCs w:val="24"/>
        </w:rPr>
        <w:t>Law and Human Behavior</w:t>
      </w:r>
      <w:r>
        <w:rPr>
          <w:rFonts w:eastAsia="Cambria" w:cs="Times New Roman"/>
          <w:szCs w:val="24"/>
        </w:rPr>
        <w:t>), and created professional guidelines for the practice of forensic psychology.</w:t>
      </w:r>
    </w:p>
    <w:p w:rsidR="00F63339" w:rsidRPr="00F63339" w:rsidRDefault="00F63339" w:rsidP="00F63339">
      <w:pPr>
        <w:rPr>
          <w:rFonts w:eastAsia="Cambria" w:cs="Times New Roman"/>
          <w:szCs w:val="24"/>
        </w:rPr>
      </w:pPr>
    </w:p>
    <w:p w:rsidR="00F63339" w:rsidRDefault="00F63339" w:rsidP="00F63339">
      <w:pPr>
        <w:rPr>
          <w:rFonts w:eastAsia="Cambria" w:cs="Times New Roman"/>
          <w:szCs w:val="24"/>
        </w:rPr>
      </w:pPr>
      <w:r w:rsidRPr="00F63339">
        <w:rPr>
          <w:rFonts w:eastAsia="Cambria" w:cs="Times New Roman"/>
          <w:szCs w:val="24"/>
        </w:rPr>
        <w:t xml:space="preserve">4. Why was </w:t>
      </w:r>
      <w:r w:rsidRPr="00F63339">
        <w:rPr>
          <w:rFonts w:eastAsia="Cambria" w:cs="Times New Roman"/>
          <w:i/>
          <w:iCs/>
          <w:szCs w:val="24"/>
        </w:rPr>
        <w:t>Brown v. Board of Education</w:t>
      </w:r>
      <w:r w:rsidRPr="0014529A">
        <w:rPr>
          <w:rFonts w:eastAsia="Cambria" w:cs="Times New Roman"/>
          <w:i/>
          <w:iCs/>
          <w:szCs w:val="24"/>
        </w:rPr>
        <w:t xml:space="preserve"> </w:t>
      </w:r>
      <w:r w:rsidRPr="0014529A">
        <w:rPr>
          <w:rFonts w:eastAsia="Cambria" w:cs="Times New Roman"/>
          <w:i/>
          <w:szCs w:val="24"/>
        </w:rPr>
        <w:t xml:space="preserve">(1954) </w:t>
      </w:r>
      <w:r w:rsidRPr="00F63339">
        <w:rPr>
          <w:rFonts w:eastAsia="Cambria" w:cs="Times New Roman"/>
          <w:szCs w:val="24"/>
        </w:rPr>
        <w:t>a pivotal case in the field of psychology generally? How did it shape the intersection of psychology and the law?</w:t>
      </w:r>
    </w:p>
    <w:p w:rsidR="00AE25C6" w:rsidRPr="00C314D4" w:rsidRDefault="0014529A" w:rsidP="00C314D4">
      <w:pPr>
        <w:pStyle w:val="ListParagraph"/>
        <w:numPr>
          <w:ilvl w:val="0"/>
          <w:numId w:val="20"/>
        </w:numPr>
        <w:rPr>
          <w:rFonts w:eastAsia="Cambria" w:cs="Times New Roman"/>
          <w:szCs w:val="24"/>
        </w:rPr>
      </w:pPr>
      <w:r w:rsidRPr="0014529A">
        <w:rPr>
          <w:rFonts w:eastAsia="Cambria" w:cs="Times New Roman"/>
          <w:i/>
          <w:iCs/>
          <w:szCs w:val="24"/>
        </w:rPr>
        <w:t xml:space="preserve">Brown v. Board of Education </w:t>
      </w:r>
      <w:r>
        <w:rPr>
          <w:rFonts w:eastAsia="Cambria" w:cs="Times New Roman"/>
          <w:i/>
          <w:szCs w:val="24"/>
        </w:rPr>
        <w:t>(1954)</w:t>
      </w:r>
      <w:r w:rsidR="00AE25C6">
        <w:rPr>
          <w:rFonts w:eastAsia="Cambria" w:cs="Times New Roman"/>
          <w:szCs w:val="24"/>
        </w:rPr>
        <w:t xml:space="preserve"> is the first instance where a brief describing social science research </w:t>
      </w:r>
      <w:r w:rsidR="00DF50B4">
        <w:rPr>
          <w:rFonts w:eastAsia="Cambria" w:cs="Times New Roman"/>
          <w:szCs w:val="24"/>
        </w:rPr>
        <w:t xml:space="preserve">was cited in a Supreme Court decision, paving the way for psychology to interact with the legal system. This use of psychological research also showed the “potential of using psychological research to inform courts about the negative consequences of social policies and practices” (p. 8). </w:t>
      </w:r>
    </w:p>
    <w:p w:rsidR="00F63339" w:rsidRPr="00F63339" w:rsidRDefault="00F63339" w:rsidP="00F63339">
      <w:pPr>
        <w:rPr>
          <w:rFonts w:eastAsia="Cambria" w:cs="Times New Roman"/>
          <w:szCs w:val="24"/>
        </w:rPr>
      </w:pPr>
    </w:p>
    <w:p w:rsidR="00F63339" w:rsidRPr="00F63339" w:rsidRDefault="00F63339" w:rsidP="00F63339">
      <w:pPr>
        <w:rPr>
          <w:rFonts w:eastAsia="Cambria" w:cs="Times New Roman"/>
          <w:szCs w:val="24"/>
        </w:rPr>
      </w:pPr>
      <w:r w:rsidRPr="00F63339">
        <w:rPr>
          <w:rFonts w:eastAsia="Cambria" w:cs="Times New Roman"/>
          <w:szCs w:val="24"/>
        </w:rPr>
        <w:t>5. Select two different roles of a forensic psychologist and describe an ethical issue that could arise in each of these roles.</w:t>
      </w:r>
    </w:p>
    <w:p w:rsidR="00DF50B4" w:rsidRDefault="00DF50B4" w:rsidP="00C314D4">
      <w:pPr>
        <w:pStyle w:val="ListParagraph"/>
        <w:numPr>
          <w:ilvl w:val="0"/>
          <w:numId w:val="20"/>
        </w:numPr>
        <w:rPr>
          <w:rFonts w:eastAsia="Cambria" w:cs="Times New Roman"/>
          <w:szCs w:val="24"/>
        </w:rPr>
      </w:pPr>
      <w:r>
        <w:rPr>
          <w:rFonts w:eastAsia="Cambria" w:cs="Times New Roman"/>
          <w:szCs w:val="24"/>
        </w:rPr>
        <w:t>Evaluator/Treatment Provider</w:t>
      </w:r>
    </w:p>
    <w:p w:rsidR="00DF50B4" w:rsidRDefault="00DF50B4" w:rsidP="00C314D4">
      <w:pPr>
        <w:pStyle w:val="ListParagraph"/>
        <w:numPr>
          <w:ilvl w:val="1"/>
          <w:numId w:val="20"/>
        </w:numPr>
        <w:ind w:left="1080"/>
        <w:rPr>
          <w:rFonts w:eastAsia="Cambria" w:cs="Times New Roman"/>
          <w:szCs w:val="24"/>
        </w:rPr>
      </w:pPr>
      <w:r>
        <w:rPr>
          <w:rFonts w:eastAsia="Cambria" w:cs="Times New Roman"/>
          <w:szCs w:val="24"/>
        </w:rPr>
        <w:lastRenderedPageBreak/>
        <w:t>Often, the person being evaluated/treated is not the actual client (this is usually the attorney, or the court)</w:t>
      </w:r>
    </w:p>
    <w:p w:rsidR="00DF50B4" w:rsidRDefault="00DF50B4" w:rsidP="00C314D4">
      <w:pPr>
        <w:pStyle w:val="ListParagraph"/>
        <w:numPr>
          <w:ilvl w:val="1"/>
          <w:numId w:val="20"/>
        </w:numPr>
        <w:ind w:left="1080"/>
        <w:rPr>
          <w:rFonts w:eastAsia="Cambria" w:cs="Times New Roman"/>
          <w:szCs w:val="24"/>
        </w:rPr>
      </w:pPr>
      <w:r>
        <w:rPr>
          <w:rFonts w:eastAsia="Cambria" w:cs="Times New Roman"/>
          <w:szCs w:val="24"/>
        </w:rPr>
        <w:t>Confidentiality</w:t>
      </w:r>
      <w:r w:rsidR="0014529A">
        <w:rPr>
          <w:rFonts w:eastAsia="Cambria" w:cs="Times New Roman"/>
          <w:szCs w:val="24"/>
        </w:rPr>
        <w:t xml:space="preserve"> for the person being evaluate</w:t>
      </w:r>
      <w:r>
        <w:rPr>
          <w:rFonts w:eastAsia="Cambria" w:cs="Times New Roman"/>
          <w:szCs w:val="24"/>
        </w:rPr>
        <w:t xml:space="preserve">/treated cannot be considered, given that the assessment/treatment is </w:t>
      </w:r>
      <w:r w:rsidR="0014529A">
        <w:rPr>
          <w:rFonts w:eastAsia="Cambria" w:cs="Times New Roman"/>
          <w:szCs w:val="24"/>
        </w:rPr>
        <w:t>used in court procee</w:t>
      </w:r>
      <w:r>
        <w:rPr>
          <w:rFonts w:eastAsia="Cambria" w:cs="Times New Roman"/>
          <w:szCs w:val="24"/>
        </w:rPr>
        <w:t xml:space="preserve">dings. </w:t>
      </w:r>
    </w:p>
    <w:p w:rsidR="00DF50B4" w:rsidRDefault="00DF50B4" w:rsidP="00C314D4">
      <w:pPr>
        <w:pStyle w:val="ListParagraph"/>
        <w:numPr>
          <w:ilvl w:val="1"/>
          <w:numId w:val="20"/>
        </w:numPr>
        <w:ind w:left="1080"/>
        <w:rPr>
          <w:rFonts w:eastAsia="Cambria" w:cs="Times New Roman"/>
          <w:szCs w:val="24"/>
        </w:rPr>
      </w:pPr>
      <w:r>
        <w:rPr>
          <w:rFonts w:eastAsia="Cambria" w:cs="Times New Roman"/>
          <w:szCs w:val="24"/>
        </w:rPr>
        <w:t xml:space="preserve">There is also the issue of bias: It is important for the psychologist to be objective (e.g. not favor one side over the other), in spite of being contracted by either the prosecution or the defense. </w:t>
      </w:r>
    </w:p>
    <w:p w:rsidR="00F63339" w:rsidRDefault="00DF50B4" w:rsidP="00C314D4">
      <w:pPr>
        <w:pStyle w:val="ListParagraph"/>
        <w:numPr>
          <w:ilvl w:val="0"/>
          <w:numId w:val="20"/>
        </w:numPr>
        <w:rPr>
          <w:rFonts w:eastAsia="Cambria" w:cs="Times New Roman"/>
          <w:szCs w:val="24"/>
        </w:rPr>
      </w:pPr>
      <w:r>
        <w:rPr>
          <w:rFonts w:eastAsia="Cambria" w:cs="Times New Roman"/>
          <w:szCs w:val="24"/>
        </w:rPr>
        <w:t>Expert Witness</w:t>
      </w:r>
    </w:p>
    <w:p w:rsidR="00DF50B4" w:rsidRDefault="00DF50B4" w:rsidP="00C314D4">
      <w:pPr>
        <w:pStyle w:val="ListParagraph"/>
        <w:numPr>
          <w:ilvl w:val="1"/>
          <w:numId w:val="20"/>
        </w:numPr>
        <w:ind w:left="1080"/>
        <w:rPr>
          <w:rFonts w:eastAsia="Cambria" w:cs="Times New Roman"/>
          <w:szCs w:val="24"/>
        </w:rPr>
      </w:pPr>
      <w:r>
        <w:rPr>
          <w:rFonts w:eastAsia="Cambria" w:cs="Times New Roman"/>
          <w:szCs w:val="24"/>
        </w:rPr>
        <w:t xml:space="preserve">The expert witness also has to consider the issue of objectivity, giving information to the court to assist in making the judgment. </w:t>
      </w:r>
    </w:p>
    <w:p w:rsidR="00DF50B4" w:rsidRDefault="00DF50B4" w:rsidP="00C314D4">
      <w:pPr>
        <w:pStyle w:val="ListParagraph"/>
        <w:numPr>
          <w:ilvl w:val="0"/>
          <w:numId w:val="20"/>
        </w:numPr>
        <w:rPr>
          <w:rFonts w:eastAsia="Cambria" w:cs="Times New Roman"/>
          <w:szCs w:val="24"/>
        </w:rPr>
      </w:pPr>
      <w:r>
        <w:rPr>
          <w:rFonts w:eastAsia="Cambria" w:cs="Times New Roman"/>
          <w:szCs w:val="24"/>
        </w:rPr>
        <w:t>Researcher</w:t>
      </w:r>
    </w:p>
    <w:p w:rsidR="00DF50B4" w:rsidRDefault="00DF50B4" w:rsidP="00C314D4">
      <w:pPr>
        <w:pStyle w:val="ListParagraph"/>
        <w:numPr>
          <w:ilvl w:val="1"/>
          <w:numId w:val="20"/>
        </w:numPr>
        <w:ind w:left="1080"/>
        <w:rPr>
          <w:rFonts w:eastAsia="Cambria" w:cs="Times New Roman"/>
          <w:szCs w:val="24"/>
        </w:rPr>
      </w:pPr>
      <w:r>
        <w:rPr>
          <w:rFonts w:eastAsia="Cambria" w:cs="Times New Roman"/>
          <w:szCs w:val="24"/>
        </w:rPr>
        <w:t xml:space="preserve">Psychological researchers are required to follow ethical guidelines (in Canada, this is set out by the </w:t>
      </w:r>
      <w:proofErr w:type="spellStart"/>
      <w:r>
        <w:rPr>
          <w:rFonts w:eastAsia="Cambria" w:cs="Times New Roman"/>
          <w:szCs w:val="24"/>
        </w:rPr>
        <w:t>Tricouncil</w:t>
      </w:r>
      <w:proofErr w:type="spellEnd"/>
      <w:r>
        <w:rPr>
          <w:rFonts w:eastAsia="Cambria" w:cs="Times New Roman"/>
          <w:szCs w:val="24"/>
        </w:rPr>
        <w:t xml:space="preserve"> Guidelines for Ethical Research). </w:t>
      </w:r>
    </w:p>
    <w:p w:rsidR="00DF50B4" w:rsidRDefault="00DF50B4" w:rsidP="00C314D4">
      <w:pPr>
        <w:pStyle w:val="ListParagraph"/>
        <w:numPr>
          <w:ilvl w:val="1"/>
          <w:numId w:val="20"/>
        </w:numPr>
        <w:ind w:left="1080"/>
        <w:rPr>
          <w:rFonts w:eastAsia="Cambria" w:cs="Times New Roman"/>
          <w:szCs w:val="24"/>
        </w:rPr>
      </w:pPr>
      <w:r>
        <w:rPr>
          <w:rFonts w:eastAsia="Cambria" w:cs="Times New Roman"/>
          <w:szCs w:val="24"/>
        </w:rPr>
        <w:t xml:space="preserve">Important issues include risk of harm to participants, ensuring voluntary participation, and allowing participant withdrawal without negative consequences. </w:t>
      </w:r>
    </w:p>
    <w:p w:rsidR="00DF50B4" w:rsidRDefault="00DF50B4" w:rsidP="00C314D4">
      <w:pPr>
        <w:pStyle w:val="ListParagraph"/>
        <w:numPr>
          <w:ilvl w:val="0"/>
          <w:numId w:val="20"/>
        </w:numPr>
        <w:rPr>
          <w:rFonts w:eastAsia="Cambria" w:cs="Times New Roman"/>
          <w:szCs w:val="24"/>
        </w:rPr>
      </w:pPr>
      <w:r>
        <w:rPr>
          <w:rFonts w:eastAsia="Cambria" w:cs="Times New Roman"/>
          <w:szCs w:val="24"/>
        </w:rPr>
        <w:t>Academic</w:t>
      </w:r>
    </w:p>
    <w:p w:rsidR="00DF50B4" w:rsidRDefault="00DF50B4" w:rsidP="00C314D4">
      <w:pPr>
        <w:pStyle w:val="ListParagraph"/>
        <w:numPr>
          <w:ilvl w:val="1"/>
          <w:numId w:val="20"/>
        </w:numPr>
        <w:ind w:left="1080"/>
        <w:rPr>
          <w:rFonts w:eastAsia="Cambria" w:cs="Times New Roman"/>
          <w:szCs w:val="24"/>
        </w:rPr>
      </w:pPr>
      <w:r>
        <w:rPr>
          <w:rFonts w:eastAsia="Cambria" w:cs="Times New Roman"/>
          <w:szCs w:val="24"/>
        </w:rPr>
        <w:t xml:space="preserve">Academic psychologists must be aware of the issues of multiple roles with students, power differentials that are inherent in these relationships, and giving appropriate credit for academic work/publication. </w:t>
      </w:r>
    </w:p>
    <w:p w:rsidR="00DF50B4" w:rsidRDefault="00DF50B4" w:rsidP="00C314D4">
      <w:pPr>
        <w:pStyle w:val="ListParagraph"/>
        <w:numPr>
          <w:ilvl w:val="0"/>
          <w:numId w:val="20"/>
        </w:numPr>
        <w:rPr>
          <w:rFonts w:eastAsia="Cambria" w:cs="Times New Roman"/>
          <w:szCs w:val="24"/>
        </w:rPr>
      </w:pPr>
      <w:r>
        <w:rPr>
          <w:rFonts w:eastAsia="Cambria" w:cs="Times New Roman"/>
          <w:szCs w:val="24"/>
        </w:rPr>
        <w:t>Trial Consultant</w:t>
      </w:r>
    </w:p>
    <w:p w:rsidR="00DF50B4" w:rsidRDefault="00DF50B4" w:rsidP="00C314D4">
      <w:pPr>
        <w:pStyle w:val="ListParagraph"/>
        <w:numPr>
          <w:ilvl w:val="1"/>
          <w:numId w:val="20"/>
        </w:numPr>
        <w:ind w:left="1080"/>
        <w:rPr>
          <w:rFonts w:eastAsia="Cambria" w:cs="Times New Roman"/>
          <w:szCs w:val="24"/>
        </w:rPr>
      </w:pPr>
      <w:r>
        <w:rPr>
          <w:rFonts w:eastAsia="Cambria" w:cs="Times New Roman"/>
          <w:szCs w:val="24"/>
        </w:rPr>
        <w:t xml:space="preserve">Research must be conducted on appropriate samples, results must be reported honestly, and witnesses should not be tainted during preparation. As well, these psychologists must only consult within their area of expertise, and avoid affecting the outcome of a case. </w:t>
      </w:r>
    </w:p>
    <w:p w:rsidR="00DF50B4" w:rsidRDefault="00DF50B4" w:rsidP="00C314D4">
      <w:pPr>
        <w:pStyle w:val="ListParagraph"/>
        <w:numPr>
          <w:ilvl w:val="0"/>
          <w:numId w:val="20"/>
        </w:numPr>
        <w:rPr>
          <w:rFonts w:eastAsia="Cambria" w:cs="Times New Roman"/>
          <w:szCs w:val="24"/>
        </w:rPr>
      </w:pPr>
      <w:r>
        <w:rPr>
          <w:rFonts w:eastAsia="Cambria" w:cs="Times New Roman"/>
          <w:szCs w:val="24"/>
        </w:rPr>
        <w:t>Correctional Psychologist</w:t>
      </w:r>
    </w:p>
    <w:p w:rsidR="00DF50B4" w:rsidRPr="00C314D4" w:rsidRDefault="00DF50B4" w:rsidP="00C314D4">
      <w:pPr>
        <w:pStyle w:val="ListParagraph"/>
        <w:numPr>
          <w:ilvl w:val="1"/>
          <w:numId w:val="20"/>
        </w:numPr>
        <w:ind w:left="1080"/>
        <w:rPr>
          <w:rFonts w:eastAsia="Cambria" w:cs="Times New Roman"/>
          <w:szCs w:val="24"/>
        </w:rPr>
      </w:pPr>
      <w:r>
        <w:rPr>
          <w:rFonts w:eastAsia="Cambria" w:cs="Times New Roman"/>
          <w:szCs w:val="24"/>
        </w:rPr>
        <w:t xml:space="preserve">Often performing multiple roles (treatment and discipline of offenders). </w:t>
      </w:r>
    </w:p>
    <w:p w:rsidR="00F63339" w:rsidRDefault="00F63339" w:rsidP="00F63339">
      <w:pPr>
        <w:rPr>
          <w:rFonts w:eastAsia="Cambria" w:cs="Times New Roman"/>
          <w:szCs w:val="24"/>
        </w:rPr>
      </w:pPr>
      <w:r w:rsidRPr="00F63339">
        <w:rPr>
          <w:rFonts w:eastAsia="Cambria" w:cs="Times New Roman"/>
          <w:szCs w:val="24"/>
        </w:rPr>
        <w:t>6. Describe some of the difficulties that could arise if a forensic psychologist who has been treating an individual agrees to also perform a forensic evaluation for the courts on that same individual.</w:t>
      </w:r>
    </w:p>
    <w:p w:rsidR="00DF50B4" w:rsidRPr="00C314D4" w:rsidRDefault="00DF50B4" w:rsidP="00C314D4">
      <w:pPr>
        <w:pStyle w:val="ListParagraph"/>
        <w:numPr>
          <w:ilvl w:val="0"/>
          <w:numId w:val="21"/>
        </w:numPr>
        <w:rPr>
          <w:rFonts w:eastAsia="Cambria" w:cs="Times New Roman"/>
          <w:szCs w:val="24"/>
        </w:rPr>
      </w:pPr>
      <w:r>
        <w:rPr>
          <w:rFonts w:eastAsia="Cambria" w:cs="Times New Roman"/>
          <w:szCs w:val="24"/>
        </w:rPr>
        <w:t xml:space="preserve">The issue of engaging in multiple roles with one individual is a problem for forensic psychologists. In this particular instance, confidentiality becomes an issue, as </w:t>
      </w:r>
      <w:proofErr w:type="gramStart"/>
      <w:r>
        <w:rPr>
          <w:rFonts w:eastAsia="Cambria" w:cs="Times New Roman"/>
          <w:szCs w:val="24"/>
        </w:rPr>
        <w:t>does</w:t>
      </w:r>
      <w:proofErr w:type="gramEnd"/>
      <w:r>
        <w:rPr>
          <w:rFonts w:eastAsia="Cambria" w:cs="Times New Roman"/>
          <w:szCs w:val="24"/>
        </w:rPr>
        <w:t xml:space="preserve"> bias/objectivity. Obviously, the psychologist will not be able to maintain confidentiality, given that they will be reporting the results of the evaluation to the courts. However, the defendant needs to be made aware of the lack of confidentiality, and the reason for it. The psychologist needs to still respect privacy, and only give the relevant information to the appropriate parties (e.g. judge, defence, prosecution). In terms of bias, the psychologist needs to remain objective, regardless of which party is contracting their services. </w:t>
      </w:r>
    </w:p>
    <w:p w:rsidR="00FF1F45" w:rsidRPr="00F63339" w:rsidRDefault="00FF1F45" w:rsidP="00F63339">
      <w:pPr>
        <w:rPr>
          <w:rFonts w:eastAsia="Cambria" w:cs="Times New Roman"/>
          <w:szCs w:val="24"/>
        </w:rPr>
      </w:pPr>
    </w:p>
    <w:p w:rsidR="00F63339" w:rsidRPr="00F63339" w:rsidRDefault="00F63339" w:rsidP="00F63339">
      <w:pPr>
        <w:rPr>
          <w:b/>
        </w:rPr>
      </w:pPr>
      <w:bookmarkStart w:id="4" w:name="_Toc127716983"/>
      <w:r w:rsidRPr="00F63339">
        <w:rPr>
          <w:b/>
        </w:rPr>
        <w:t>Suggested Activities</w:t>
      </w:r>
      <w:bookmarkEnd w:id="4"/>
    </w:p>
    <w:p w:rsidR="008F7548" w:rsidRDefault="00F63339" w:rsidP="00C314D4">
      <w:pPr>
        <w:rPr>
          <w:rFonts w:eastAsia="Cambria" w:cs="Times New Roman"/>
          <w:szCs w:val="24"/>
          <w:lang w:val="en-US"/>
        </w:rPr>
      </w:pPr>
      <w:r w:rsidRPr="00C314D4">
        <w:rPr>
          <w:rFonts w:eastAsia="Cambria" w:cs="Times New Roman"/>
          <w:szCs w:val="24"/>
          <w:lang w:val="en-US"/>
        </w:rPr>
        <w:t xml:space="preserve">1. Review </w:t>
      </w:r>
      <w:proofErr w:type="spellStart"/>
      <w:r w:rsidRPr="00C314D4">
        <w:rPr>
          <w:rFonts w:eastAsia="Cambria" w:cs="Times New Roman"/>
          <w:szCs w:val="24"/>
          <w:lang w:val="en-US"/>
        </w:rPr>
        <w:t>Bersoff</w:t>
      </w:r>
      <w:proofErr w:type="spellEnd"/>
      <w:r w:rsidRPr="00C314D4">
        <w:rPr>
          <w:rFonts w:eastAsia="Cambria" w:cs="Times New Roman"/>
          <w:szCs w:val="24"/>
          <w:lang w:val="en-US"/>
        </w:rPr>
        <w:t xml:space="preserve"> et al. (1997) for a discussion of models of graduate training in forensic psychology. Think about the model that you might like to pursue if you decide to study in the field of forensic psychology. </w:t>
      </w:r>
      <w:r w:rsidR="008F7548" w:rsidRPr="00C314D4">
        <w:rPr>
          <w:rFonts w:eastAsia="Cambria" w:cs="Times New Roman"/>
          <w:szCs w:val="24"/>
          <w:lang w:val="en-US"/>
        </w:rPr>
        <w:t xml:space="preserve">Look at the various Canadian graduate programs in </w:t>
      </w:r>
      <w:r w:rsidR="008F7548" w:rsidRPr="00C314D4">
        <w:rPr>
          <w:rFonts w:eastAsia="Cambria" w:cs="Times New Roman"/>
          <w:szCs w:val="24"/>
          <w:lang w:val="en-US"/>
        </w:rPr>
        <w:lastRenderedPageBreak/>
        <w:t>forensic psychology. Which programs interest you? What are the requirements for entrance?</w:t>
      </w:r>
    </w:p>
    <w:p w:rsidR="008F7548" w:rsidRPr="00C314D4" w:rsidRDefault="008F7548" w:rsidP="00C314D4">
      <w:pPr>
        <w:rPr>
          <w:rFonts w:eastAsia="Cambria" w:cs="Times New Roman"/>
          <w:szCs w:val="24"/>
          <w:lang w:val="en-US"/>
        </w:rPr>
      </w:pPr>
    </w:p>
    <w:p w:rsidR="00F63339" w:rsidRPr="00AE42BF" w:rsidRDefault="00F63339" w:rsidP="00F63339">
      <w:pPr>
        <w:contextualSpacing/>
        <w:rPr>
          <w:rFonts w:eastAsia="Cambria" w:cs="Times New Roman"/>
          <w:szCs w:val="24"/>
          <w:lang w:val="en-US"/>
        </w:rPr>
      </w:pPr>
      <w:r w:rsidRPr="00F63339">
        <w:rPr>
          <w:rFonts w:eastAsia="Cambria" w:cs="Times New Roman"/>
          <w:szCs w:val="24"/>
          <w:lang w:val="en-US"/>
        </w:rPr>
        <w:t xml:space="preserve">2. </w:t>
      </w:r>
      <w:r w:rsidRPr="00AE42BF">
        <w:rPr>
          <w:rFonts w:eastAsia="Cambria" w:cs="Times New Roman"/>
          <w:szCs w:val="24"/>
          <w:lang w:val="en-US"/>
        </w:rPr>
        <w:t xml:space="preserve">Reenact a debate in class between Munsterberg and </w:t>
      </w:r>
      <w:proofErr w:type="spellStart"/>
      <w:r w:rsidRPr="00AE42BF">
        <w:rPr>
          <w:rFonts w:eastAsia="Cambria" w:cs="Times New Roman"/>
          <w:szCs w:val="24"/>
          <w:lang w:val="en-US"/>
        </w:rPr>
        <w:t>Wigmore</w:t>
      </w:r>
      <w:proofErr w:type="spellEnd"/>
      <w:r w:rsidRPr="00AE42BF">
        <w:rPr>
          <w:rFonts w:eastAsia="Cambria" w:cs="Times New Roman"/>
          <w:szCs w:val="24"/>
          <w:lang w:val="en-US"/>
        </w:rPr>
        <w:t xml:space="preserve"> regarding the psychological factors that can affect a trial’s outcome. Students may also do a brief literature review (including a review of the Juries &amp; Decision-making chapter in this test) to compare knowledge today compared to his suppositions then.</w:t>
      </w:r>
    </w:p>
    <w:p w:rsidR="00F63339" w:rsidRPr="00AE42BF" w:rsidRDefault="00F63339" w:rsidP="00F63339">
      <w:pPr>
        <w:rPr>
          <w:rFonts w:eastAsia="Cambria" w:cs="Times New Roman"/>
          <w:szCs w:val="24"/>
          <w:lang w:val="en-US"/>
        </w:rPr>
      </w:pPr>
    </w:p>
    <w:p w:rsidR="00AE42BF" w:rsidRPr="00F63339" w:rsidRDefault="00AE42BF" w:rsidP="00F63339">
      <w:pPr>
        <w:rPr>
          <w:b/>
        </w:rPr>
      </w:pPr>
      <w:bookmarkStart w:id="5" w:name="_Toc127716981"/>
      <w:r w:rsidRPr="00F63339">
        <w:rPr>
          <w:b/>
        </w:rPr>
        <w:t>Key Terms</w:t>
      </w:r>
      <w:bookmarkEnd w:id="5"/>
    </w:p>
    <w:p w:rsidR="00F63339" w:rsidRPr="00F63339" w:rsidRDefault="00F63339" w:rsidP="00F63339">
      <w:proofErr w:type="gramStart"/>
      <w:r w:rsidRPr="00F63339">
        <w:t>confidentiality</w:t>
      </w:r>
      <w:proofErr w:type="gramEnd"/>
      <w:r w:rsidRPr="00F63339">
        <w:t>, p. 15</w:t>
      </w:r>
    </w:p>
    <w:p w:rsidR="00F63339" w:rsidRPr="00F63339" w:rsidRDefault="00F63339" w:rsidP="00F63339">
      <w:proofErr w:type="gramStart"/>
      <w:r w:rsidRPr="00F63339">
        <w:t>expert</w:t>
      </w:r>
      <w:proofErr w:type="gramEnd"/>
      <w:r w:rsidRPr="00F63339">
        <w:t xml:space="preserve"> witness, p. 9</w:t>
      </w:r>
    </w:p>
    <w:p w:rsidR="00AE42BF" w:rsidRPr="00F63339" w:rsidRDefault="00F63339" w:rsidP="00F63339">
      <w:proofErr w:type="gramStart"/>
      <w:r w:rsidRPr="00F63339">
        <w:t>f</w:t>
      </w:r>
      <w:r w:rsidR="00AE42BF" w:rsidRPr="00F63339">
        <w:t>orensic</w:t>
      </w:r>
      <w:proofErr w:type="gramEnd"/>
      <w:r w:rsidR="00AE42BF" w:rsidRPr="00F63339">
        <w:t xml:space="preserve"> psychology</w:t>
      </w:r>
      <w:r w:rsidRPr="00F63339">
        <w:t>, p. 4</w:t>
      </w:r>
    </w:p>
    <w:p w:rsidR="00AE42BF" w:rsidRPr="00F63339" w:rsidRDefault="00F63339" w:rsidP="00F63339">
      <w:pPr>
        <w:rPr>
          <w:highlight w:val="yellow"/>
        </w:rPr>
      </w:pPr>
      <w:proofErr w:type="gramStart"/>
      <w:r w:rsidRPr="00F63339">
        <w:t>trial</w:t>
      </w:r>
      <w:proofErr w:type="gramEnd"/>
      <w:r w:rsidRPr="00F63339">
        <w:t xml:space="preserve"> consultant, p. 9</w:t>
      </w:r>
    </w:p>
    <w:p w:rsidR="00460F0F" w:rsidRPr="00FF1F45" w:rsidRDefault="00460F0F">
      <w:pPr>
        <w:rPr>
          <w:rFonts w:eastAsia="Times New Roman" w:cs="Times New Roman"/>
          <w:b/>
          <w:bCs/>
          <w:szCs w:val="24"/>
          <w:lang w:val="en-US"/>
        </w:rPr>
      </w:pPr>
    </w:p>
    <w:p w:rsidR="00F63339" w:rsidRPr="00FF1F45" w:rsidRDefault="00FF1F45">
      <w:pPr>
        <w:rPr>
          <w:b/>
          <w:szCs w:val="24"/>
        </w:rPr>
      </w:pPr>
      <w:r w:rsidRPr="00FF1F45">
        <w:rPr>
          <w:b/>
          <w:szCs w:val="24"/>
        </w:rPr>
        <w:t>References</w:t>
      </w:r>
    </w:p>
    <w:p w:rsidR="00FF1F45" w:rsidRPr="00FF1F45" w:rsidRDefault="00FF1F45" w:rsidP="00FF1F45">
      <w:pPr>
        <w:ind w:left="360" w:hanging="360"/>
        <w:rPr>
          <w:szCs w:val="24"/>
        </w:rPr>
      </w:pPr>
      <w:proofErr w:type="spellStart"/>
      <w:proofErr w:type="gramStart"/>
      <w:r>
        <w:rPr>
          <w:szCs w:val="24"/>
        </w:rPr>
        <w:t>Bartol</w:t>
      </w:r>
      <w:proofErr w:type="spellEnd"/>
      <w:r>
        <w:rPr>
          <w:szCs w:val="24"/>
        </w:rPr>
        <w:t xml:space="preserve">, C. R., &amp; </w:t>
      </w:r>
      <w:proofErr w:type="spellStart"/>
      <w:r>
        <w:rPr>
          <w:szCs w:val="24"/>
        </w:rPr>
        <w:t>Bartol</w:t>
      </w:r>
      <w:proofErr w:type="spellEnd"/>
      <w:r w:rsidRPr="00FF1F45">
        <w:rPr>
          <w:szCs w:val="24"/>
        </w:rPr>
        <w:t xml:space="preserve">, A. M. </w:t>
      </w:r>
      <w:r>
        <w:rPr>
          <w:szCs w:val="24"/>
        </w:rPr>
        <w:t>(</w:t>
      </w:r>
      <w:r w:rsidRPr="00FF1F45">
        <w:rPr>
          <w:szCs w:val="24"/>
        </w:rPr>
        <w:t>2006</w:t>
      </w:r>
      <w:r>
        <w:rPr>
          <w:szCs w:val="24"/>
        </w:rPr>
        <w:t>)</w:t>
      </w:r>
      <w:r w:rsidRPr="00FF1F45">
        <w:rPr>
          <w:szCs w:val="24"/>
        </w:rPr>
        <w:t>.</w:t>
      </w:r>
      <w:proofErr w:type="gramEnd"/>
      <w:r>
        <w:rPr>
          <w:szCs w:val="24"/>
        </w:rPr>
        <w:t xml:space="preserve"> </w:t>
      </w:r>
      <w:proofErr w:type="gramStart"/>
      <w:r>
        <w:rPr>
          <w:szCs w:val="24"/>
        </w:rPr>
        <w:t>History of forensic psychology</w:t>
      </w:r>
      <w:r w:rsidRPr="00FF1F45">
        <w:rPr>
          <w:szCs w:val="24"/>
        </w:rPr>
        <w:t>.</w:t>
      </w:r>
      <w:proofErr w:type="gramEnd"/>
      <w:r w:rsidRPr="00FF1F45">
        <w:rPr>
          <w:szCs w:val="24"/>
        </w:rPr>
        <w:t xml:space="preserve"> </w:t>
      </w:r>
      <w:proofErr w:type="gramStart"/>
      <w:r w:rsidRPr="00FF1F45">
        <w:rPr>
          <w:szCs w:val="24"/>
        </w:rPr>
        <w:t>In</w:t>
      </w:r>
      <w:r>
        <w:rPr>
          <w:szCs w:val="24"/>
        </w:rPr>
        <w:t xml:space="preserve"> </w:t>
      </w:r>
      <w:r w:rsidRPr="00FF1F45">
        <w:rPr>
          <w:szCs w:val="24"/>
        </w:rPr>
        <w:t xml:space="preserve">I. B. Weiner &amp; A. K. Hess (Eds.), </w:t>
      </w:r>
      <w:r w:rsidRPr="00FF1F45">
        <w:rPr>
          <w:i/>
          <w:iCs/>
          <w:szCs w:val="24"/>
        </w:rPr>
        <w:t xml:space="preserve">Handbook of forensic psychology </w:t>
      </w:r>
      <w:r w:rsidRPr="00FF1F45">
        <w:rPr>
          <w:szCs w:val="24"/>
        </w:rPr>
        <w:t>(3rd ed.,</w:t>
      </w:r>
      <w:r>
        <w:rPr>
          <w:szCs w:val="24"/>
        </w:rPr>
        <w:t xml:space="preserve"> pp. 332–363).</w:t>
      </w:r>
      <w:proofErr w:type="gramEnd"/>
      <w:r>
        <w:rPr>
          <w:szCs w:val="24"/>
        </w:rPr>
        <w:t xml:space="preserve"> New York: Wiley</w:t>
      </w:r>
      <w:r w:rsidRPr="00FF1F45">
        <w:rPr>
          <w:szCs w:val="24"/>
        </w:rPr>
        <w:t>.</w:t>
      </w:r>
    </w:p>
    <w:p w:rsidR="00FF1F45" w:rsidRPr="00FF1F45" w:rsidRDefault="00FF1F45" w:rsidP="00FF1F45">
      <w:pPr>
        <w:ind w:left="360" w:hanging="360"/>
        <w:rPr>
          <w:szCs w:val="24"/>
        </w:rPr>
      </w:pPr>
      <w:proofErr w:type="spellStart"/>
      <w:proofErr w:type="gramStart"/>
      <w:r w:rsidRPr="00FF1F45">
        <w:rPr>
          <w:szCs w:val="24"/>
        </w:rPr>
        <w:t>Bersoff</w:t>
      </w:r>
      <w:proofErr w:type="spellEnd"/>
      <w:r>
        <w:rPr>
          <w:szCs w:val="24"/>
        </w:rPr>
        <w:t>,</w:t>
      </w:r>
      <w:r w:rsidRPr="00FF1F45">
        <w:rPr>
          <w:szCs w:val="24"/>
        </w:rPr>
        <w:t xml:space="preserve"> D. N. </w:t>
      </w:r>
      <w:r>
        <w:rPr>
          <w:szCs w:val="24"/>
        </w:rPr>
        <w:t>(</w:t>
      </w:r>
      <w:r w:rsidRPr="00FF1F45">
        <w:rPr>
          <w:szCs w:val="24"/>
        </w:rPr>
        <w:t>1999</w:t>
      </w:r>
      <w:r>
        <w:rPr>
          <w:szCs w:val="24"/>
        </w:rPr>
        <w:t>)</w:t>
      </w:r>
      <w:r w:rsidRPr="00FF1F45">
        <w:rPr>
          <w:szCs w:val="24"/>
        </w:rPr>
        <w:t>.</w:t>
      </w:r>
      <w:proofErr w:type="gramEnd"/>
      <w:r w:rsidRPr="00FF1F45">
        <w:rPr>
          <w:szCs w:val="24"/>
        </w:rPr>
        <w:t xml:space="preserve"> Preparing for two cultures: Education and training in law</w:t>
      </w:r>
      <w:r>
        <w:rPr>
          <w:szCs w:val="24"/>
        </w:rPr>
        <w:t xml:space="preserve"> </w:t>
      </w:r>
      <w:r w:rsidRPr="00FF1F45">
        <w:rPr>
          <w:szCs w:val="24"/>
        </w:rPr>
        <w:t>and psychology</w:t>
      </w:r>
      <w:r>
        <w:rPr>
          <w:szCs w:val="24"/>
        </w:rPr>
        <w:t>.</w:t>
      </w:r>
      <w:r w:rsidRPr="00FF1F45">
        <w:rPr>
          <w:szCs w:val="24"/>
        </w:rPr>
        <w:t xml:space="preserve"> In R. Roesch</w:t>
      </w:r>
      <w:r>
        <w:rPr>
          <w:szCs w:val="24"/>
        </w:rPr>
        <w:t>,</w:t>
      </w:r>
      <w:r w:rsidRPr="00FF1F45">
        <w:rPr>
          <w:szCs w:val="24"/>
        </w:rPr>
        <w:t xml:space="preserve"> S. D. Hart</w:t>
      </w:r>
      <w:r>
        <w:rPr>
          <w:szCs w:val="24"/>
        </w:rPr>
        <w:t>,</w:t>
      </w:r>
      <w:r w:rsidRPr="00FF1F45">
        <w:rPr>
          <w:szCs w:val="24"/>
        </w:rPr>
        <w:t xml:space="preserve"> &amp; J. R. P. </w:t>
      </w:r>
      <w:proofErr w:type="spellStart"/>
      <w:r w:rsidRPr="00FF1F45">
        <w:rPr>
          <w:szCs w:val="24"/>
        </w:rPr>
        <w:t>Ogloff</w:t>
      </w:r>
      <w:proofErr w:type="spellEnd"/>
      <w:r w:rsidRPr="00FF1F45">
        <w:rPr>
          <w:szCs w:val="24"/>
        </w:rPr>
        <w:t xml:space="preserve"> (Eds.), </w:t>
      </w:r>
      <w:r w:rsidRPr="00FF1F45">
        <w:rPr>
          <w:i/>
          <w:iCs/>
          <w:szCs w:val="24"/>
        </w:rPr>
        <w:t>Psychology</w:t>
      </w:r>
      <w:r>
        <w:rPr>
          <w:i/>
          <w:iCs/>
          <w:szCs w:val="24"/>
        </w:rPr>
        <w:t xml:space="preserve"> </w:t>
      </w:r>
      <w:r w:rsidRPr="00FF1F45">
        <w:rPr>
          <w:i/>
          <w:iCs/>
          <w:szCs w:val="24"/>
        </w:rPr>
        <w:t xml:space="preserve">and law: The state of the discipline </w:t>
      </w:r>
      <w:r w:rsidR="00090C46">
        <w:rPr>
          <w:szCs w:val="24"/>
        </w:rPr>
        <w:t>(pp. 375–</w:t>
      </w:r>
      <w:r w:rsidRPr="00FF1F45">
        <w:rPr>
          <w:szCs w:val="24"/>
        </w:rPr>
        <w:t>401</w:t>
      </w:r>
      <w:r>
        <w:rPr>
          <w:szCs w:val="24"/>
        </w:rPr>
        <w:t>)</w:t>
      </w:r>
      <w:r w:rsidRPr="00FF1F45">
        <w:rPr>
          <w:szCs w:val="24"/>
        </w:rPr>
        <w:t>. New York: Kluwer Academic/Plenum</w:t>
      </w:r>
      <w:r>
        <w:rPr>
          <w:szCs w:val="24"/>
        </w:rPr>
        <w:t>.</w:t>
      </w:r>
    </w:p>
    <w:p w:rsidR="00FF1F45" w:rsidRPr="00FF1F45" w:rsidRDefault="00FF1F45" w:rsidP="00FF1F45">
      <w:pPr>
        <w:ind w:left="360" w:hanging="360"/>
        <w:rPr>
          <w:szCs w:val="24"/>
        </w:rPr>
      </w:pPr>
      <w:proofErr w:type="spellStart"/>
      <w:r w:rsidRPr="00FF1F45">
        <w:rPr>
          <w:szCs w:val="24"/>
        </w:rPr>
        <w:t>Bersoff</w:t>
      </w:r>
      <w:proofErr w:type="spellEnd"/>
      <w:r>
        <w:rPr>
          <w:szCs w:val="24"/>
        </w:rPr>
        <w:t>,</w:t>
      </w:r>
      <w:r w:rsidRPr="00FF1F45">
        <w:rPr>
          <w:szCs w:val="24"/>
        </w:rPr>
        <w:t xml:space="preserve"> D. N.</w:t>
      </w:r>
      <w:r>
        <w:rPr>
          <w:szCs w:val="24"/>
        </w:rPr>
        <w:t>,</w:t>
      </w:r>
      <w:r w:rsidRPr="00FF1F45">
        <w:rPr>
          <w:szCs w:val="24"/>
        </w:rPr>
        <w:t xml:space="preserve"> Goodman-</w:t>
      </w:r>
      <w:proofErr w:type="spellStart"/>
      <w:r w:rsidRPr="00FF1F45">
        <w:rPr>
          <w:szCs w:val="24"/>
        </w:rPr>
        <w:t>Delahunty</w:t>
      </w:r>
      <w:proofErr w:type="spellEnd"/>
      <w:r>
        <w:rPr>
          <w:szCs w:val="24"/>
        </w:rPr>
        <w:t>,</w:t>
      </w:r>
      <w:r w:rsidRPr="00FF1F45">
        <w:rPr>
          <w:szCs w:val="24"/>
        </w:rPr>
        <w:t xml:space="preserve"> J.</w:t>
      </w:r>
      <w:r>
        <w:rPr>
          <w:szCs w:val="24"/>
        </w:rPr>
        <w:t>,</w:t>
      </w:r>
      <w:r w:rsidRPr="00FF1F45">
        <w:rPr>
          <w:szCs w:val="24"/>
        </w:rPr>
        <w:t xml:space="preserve"> </w:t>
      </w:r>
      <w:proofErr w:type="spellStart"/>
      <w:r w:rsidRPr="00FF1F45">
        <w:rPr>
          <w:szCs w:val="24"/>
        </w:rPr>
        <w:t>Grisso</w:t>
      </w:r>
      <w:proofErr w:type="spellEnd"/>
      <w:r>
        <w:rPr>
          <w:szCs w:val="24"/>
        </w:rPr>
        <w:t>,</w:t>
      </w:r>
      <w:r w:rsidRPr="00FF1F45">
        <w:rPr>
          <w:szCs w:val="24"/>
        </w:rPr>
        <w:t xml:space="preserve"> J. T.</w:t>
      </w:r>
      <w:r>
        <w:rPr>
          <w:szCs w:val="24"/>
        </w:rPr>
        <w:t>,</w:t>
      </w:r>
      <w:r w:rsidRPr="00FF1F45">
        <w:rPr>
          <w:szCs w:val="24"/>
        </w:rPr>
        <w:t xml:space="preserve"> Hans</w:t>
      </w:r>
      <w:r>
        <w:rPr>
          <w:szCs w:val="24"/>
        </w:rPr>
        <w:t>,</w:t>
      </w:r>
      <w:r w:rsidRPr="00FF1F45">
        <w:rPr>
          <w:szCs w:val="24"/>
        </w:rPr>
        <w:t xml:space="preserve"> V. P.</w:t>
      </w:r>
      <w:r>
        <w:rPr>
          <w:szCs w:val="24"/>
        </w:rPr>
        <w:t>,</w:t>
      </w:r>
      <w:r w:rsidRPr="00FF1F45">
        <w:rPr>
          <w:szCs w:val="24"/>
        </w:rPr>
        <w:t xml:space="preserve"> </w:t>
      </w:r>
      <w:proofErr w:type="spellStart"/>
      <w:r w:rsidRPr="00FF1F45">
        <w:rPr>
          <w:szCs w:val="24"/>
        </w:rPr>
        <w:t>Poythress</w:t>
      </w:r>
      <w:proofErr w:type="spellEnd"/>
      <w:r>
        <w:rPr>
          <w:szCs w:val="24"/>
        </w:rPr>
        <w:t xml:space="preserve">, </w:t>
      </w:r>
      <w:r w:rsidRPr="00FF1F45">
        <w:rPr>
          <w:szCs w:val="24"/>
        </w:rPr>
        <w:t>N. G.</w:t>
      </w:r>
      <w:r>
        <w:rPr>
          <w:szCs w:val="24"/>
        </w:rPr>
        <w:t>,</w:t>
      </w:r>
      <w:r w:rsidRPr="00FF1F45">
        <w:rPr>
          <w:szCs w:val="24"/>
        </w:rPr>
        <w:t xml:space="preserve"> &amp; Roesch</w:t>
      </w:r>
      <w:r>
        <w:rPr>
          <w:szCs w:val="24"/>
        </w:rPr>
        <w:t>,</w:t>
      </w:r>
      <w:r w:rsidRPr="00FF1F45">
        <w:rPr>
          <w:szCs w:val="24"/>
        </w:rPr>
        <w:t xml:space="preserve"> R. </w:t>
      </w:r>
      <w:r>
        <w:rPr>
          <w:szCs w:val="24"/>
        </w:rPr>
        <w:t>(</w:t>
      </w:r>
      <w:r w:rsidRPr="00FF1F45">
        <w:rPr>
          <w:szCs w:val="24"/>
        </w:rPr>
        <w:t>1997</w:t>
      </w:r>
      <w:r>
        <w:rPr>
          <w:szCs w:val="24"/>
        </w:rPr>
        <w:t>)</w:t>
      </w:r>
      <w:r w:rsidRPr="00FF1F45">
        <w:rPr>
          <w:szCs w:val="24"/>
        </w:rPr>
        <w:t>. Training in law and psychology: Models from</w:t>
      </w:r>
      <w:r>
        <w:rPr>
          <w:szCs w:val="24"/>
        </w:rPr>
        <w:t xml:space="preserve"> </w:t>
      </w:r>
      <w:r w:rsidRPr="00FF1F45">
        <w:rPr>
          <w:szCs w:val="24"/>
        </w:rPr>
        <w:t>the Villanova conference</w:t>
      </w:r>
      <w:r>
        <w:rPr>
          <w:szCs w:val="24"/>
        </w:rPr>
        <w:t>.</w:t>
      </w:r>
      <w:r w:rsidRPr="00FF1F45">
        <w:rPr>
          <w:szCs w:val="24"/>
        </w:rPr>
        <w:t xml:space="preserve"> </w:t>
      </w:r>
      <w:r w:rsidRPr="00FF1F45">
        <w:rPr>
          <w:i/>
          <w:iCs/>
          <w:szCs w:val="24"/>
        </w:rPr>
        <w:t>American Psychologist</w:t>
      </w:r>
      <w:r>
        <w:rPr>
          <w:i/>
          <w:iCs/>
          <w:szCs w:val="24"/>
        </w:rPr>
        <w:t>,</w:t>
      </w:r>
      <w:r w:rsidRPr="00FF1F45">
        <w:rPr>
          <w:szCs w:val="24"/>
        </w:rPr>
        <w:t xml:space="preserve"> </w:t>
      </w:r>
      <w:r w:rsidRPr="00FF1F45">
        <w:rPr>
          <w:i/>
          <w:iCs/>
          <w:szCs w:val="24"/>
        </w:rPr>
        <w:t>52</w:t>
      </w:r>
      <w:r>
        <w:rPr>
          <w:i/>
          <w:iCs/>
          <w:szCs w:val="24"/>
        </w:rPr>
        <w:t>,</w:t>
      </w:r>
      <w:r w:rsidRPr="00FF1F45">
        <w:rPr>
          <w:szCs w:val="24"/>
        </w:rPr>
        <w:t xml:space="preserve"> 1301 – 1310</w:t>
      </w:r>
      <w:r>
        <w:rPr>
          <w:szCs w:val="24"/>
        </w:rPr>
        <w:t>.</w:t>
      </w:r>
    </w:p>
    <w:p w:rsidR="00FF1F45" w:rsidRPr="00FF1F45" w:rsidRDefault="00FF1F45" w:rsidP="00FF1F45">
      <w:pPr>
        <w:ind w:left="360" w:hanging="360"/>
        <w:rPr>
          <w:szCs w:val="24"/>
        </w:rPr>
      </w:pPr>
      <w:r w:rsidRPr="00FF1F45">
        <w:rPr>
          <w:szCs w:val="24"/>
        </w:rPr>
        <w:t>Brigham</w:t>
      </w:r>
      <w:r>
        <w:rPr>
          <w:szCs w:val="24"/>
        </w:rPr>
        <w:t>,</w:t>
      </w:r>
      <w:r w:rsidRPr="00FF1F45">
        <w:rPr>
          <w:szCs w:val="24"/>
        </w:rPr>
        <w:t xml:space="preserve"> J. C. </w:t>
      </w:r>
      <w:r>
        <w:rPr>
          <w:szCs w:val="24"/>
        </w:rPr>
        <w:t>(</w:t>
      </w:r>
      <w:r w:rsidRPr="00FF1F45">
        <w:rPr>
          <w:szCs w:val="24"/>
        </w:rPr>
        <w:t>1999</w:t>
      </w:r>
      <w:r>
        <w:rPr>
          <w:szCs w:val="24"/>
        </w:rPr>
        <w:t>)</w:t>
      </w:r>
      <w:r w:rsidRPr="00FF1F45">
        <w:rPr>
          <w:szCs w:val="24"/>
        </w:rPr>
        <w:t xml:space="preserve">. What is forensic psychology, anyway? </w:t>
      </w:r>
      <w:r w:rsidRPr="00FF1F45">
        <w:rPr>
          <w:i/>
          <w:iCs/>
          <w:szCs w:val="24"/>
        </w:rPr>
        <w:t>Law and Human</w:t>
      </w:r>
      <w:r>
        <w:rPr>
          <w:i/>
          <w:iCs/>
          <w:szCs w:val="24"/>
        </w:rPr>
        <w:t xml:space="preserve"> </w:t>
      </w:r>
      <w:r w:rsidRPr="00FF1F45">
        <w:rPr>
          <w:i/>
          <w:iCs/>
          <w:szCs w:val="24"/>
        </w:rPr>
        <w:t>Behavior</w:t>
      </w:r>
      <w:r>
        <w:rPr>
          <w:i/>
          <w:iCs/>
          <w:szCs w:val="24"/>
        </w:rPr>
        <w:t>,</w:t>
      </w:r>
      <w:r w:rsidRPr="00FF1F45">
        <w:rPr>
          <w:szCs w:val="24"/>
        </w:rPr>
        <w:t xml:space="preserve"> </w:t>
      </w:r>
      <w:r w:rsidRPr="00FF1F45">
        <w:rPr>
          <w:i/>
          <w:iCs/>
          <w:szCs w:val="24"/>
        </w:rPr>
        <w:t>23</w:t>
      </w:r>
      <w:r>
        <w:rPr>
          <w:i/>
          <w:iCs/>
          <w:szCs w:val="24"/>
        </w:rPr>
        <w:t>,</w:t>
      </w:r>
      <w:r w:rsidR="00090C46">
        <w:rPr>
          <w:szCs w:val="24"/>
        </w:rPr>
        <w:t xml:space="preserve"> 273–</w:t>
      </w:r>
      <w:r w:rsidRPr="00FF1F45">
        <w:rPr>
          <w:szCs w:val="24"/>
        </w:rPr>
        <w:t>298</w:t>
      </w:r>
      <w:r>
        <w:rPr>
          <w:szCs w:val="24"/>
        </w:rPr>
        <w:t>.</w:t>
      </w:r>
    </w:p>
    <w:p w:rsidR="00FF1F45" w:rsidRPr="00FF1F45" w:rsidRDefault="00FF1F45" w:rsidP="00FF1F45">
      <w:pPr>
        <w:ind w:left="360" w:hanging="360"/>
        <w:rPr>
          <w:szCs w:val="24"/>
        </w:rPr>
      </w:pPr>
      <w:proofErr w:type="gramStart"/>
      <w:r w:rsidRPr="00FF1F45">
        <w:rPr>
          <w:szCs w:val="24"/>
        </w:rPr>
        <w:t>Brodsky</w:t>
      </w:r>
      <w:r>
        <w:rPr>
          <w:szCs w:val="24"/>
        </w:rPr>
        <w:t>,</w:t>
      </w:r>
      <w:r w:rsidRPr="00FF1F45">
        <w:rPr>
          <w:szCs w:val="24"/>
        </w:rPr>
        <w:t xml:space="preserve"> S. L.</w:t>
      </w:r>
      <w:r>
        <w:rPr>
          <w:szCs w:val="24"/>
        </w:rPr>
        <w:t>,</w:t>
      </w:r>
      <w:r w:rsidRPr="00FF1F45">
        <w:rPr>
          <w:szCs w:val="24"/>
        </w:rPr>
        <w:t xml:space="preserve"> Zapf</w:t>
      </w:r>
      <w:r>
        <w:rPr>
          <w:szCs w:val="24"/>
        </w:rPr>
        <w:t>,</w:t>
      </w:r>
      <w:r w:rsidRPr="00FF1F45">
        <w:rPr>
          <w:szCs w:val="24"/>
        </w:rPr>
        <w:t xml:space="preserve"> P. A.</w:t>
      </w:r>
      <w:r>
        <w:rPr>
          <w:szCs w:val="24"/>
        </w:rPr>
        <w:t>,</w:t>
      </w:r>
      <w:r w:rsidRPr="00FF1F45">
        <w:rPr>
          <w:szCs w:val="24"/>
        </w:rPr>
        <w:t xml:space="preserve"> &amp; </w:t>
      </w:r>
      <w:proofErr w:type="spellStart"/>
      <w:r w:rsidRPr="00FF1F45">
        <w:rPr>
          <w:szCs w:val="24"/>
        </w:rPr>
        <w:t>Boccaccini</w:t>
      </w:r>
      <w:proofErr w:type="spellEnd"/>
      <w:r>
        <w:rPr>
          <w:szCs w:val="24"/>
        </w:rPr>
        <w:t>,</w:t>
      </w:r>
      <w:r w:rsidRPr="00FF1F45">
        <w:rPr>
          <w:szCs w:val="24"/>
        </w:rPr>
        <w:t xml:space="preserve"> M. T. </w:t>
      </w:r>
      <w:r>
        <w:rPr>
          <w:szCs w:val="24"/>
        </w:rPr>
        <w:t>(</w:t>
      </w:r>
      <w:r w:rsidRPr="00FF1F45">
        <w:rPr>
          <w:szCs w:val="24"/>
        </w:rPr>
        <w:t>2005</w:t>
      </w:r>
      <w:r>
        <w:rPr>
          <w:szCs w:val="24"/>
        </w:rPr>
        <w:t>)</w:t>
      </w:r>
      <w:r w:rsidRPr="00FF1F45">
        <w:rPr>
          <w:szCs w:val="24"/>
        </w:rPr>
        <w:t>.</w:t>
      </w:r>
      <w:proofErr w:type="gramEnd"/>
      <w:r w:rsidRPr="00FF1F45">
        <w:rPr>
          <w:szCs w:val="24"/>
        </w:rPr>
        <w:t xml:space="preserve"> Competency for execution</w:t>
      </w:r>
      <w:r>
        <w:rPr>
          <w:szCs w:val="24"/>
        </w:rPr>
        <w:t xml:space="preserve"> </w:t>
      </w:r>
      <w:r w:rsidRPr="00FF1F45">
        <w:rPr>
          <w:szCs w:val="24"/>
        </w:rPr>
        <w:t>assessments: Ethical continuities and professional tasks</w:t>
      </w:r>
      <w:r>
        <w:rPr>
          <w:szCs w:val="24"/>
        </w:rPr>
        <w:t>.</w:t>
      </w:r>
      <w:r w:rsidRPr="00FF1F45">
        <w:rPr>
          <w:szCs w:val="24"/>
        </w:rPr>
        <w:t xml:space="preserve"> </w:t>
      </w:r>
      <w:r w:rsidRPr="00FF1F45">
        <w:rPr>
          <w:i/>
          <w:iCs/>
          <w:szCs w:val="24"/>
        </w:rPr>
        <w:t>Journal of</w:t>
      </w:r>
      <w:r>
        <w:rPr>
          <w:i/>
          <w:iCs/>
          <w:szCs w:val="24"/>
        </w:rPr>
        <w:t xml:space="preserve"> </w:t>
      </w:r>
      <w:r w:rsidRPr="00FF1F45">
        <w:rPr>
          <w:i/>
          <w:iCs/>
          <w:szCs w:val="24"/>
        </w:rPr>
        <w:t>Forensic Psychology Practice</w:t>
      </w:r>
      <w:r>
        <w:rPr>
          <w:i/>
          <w:iCs/>
          <w:szCs w:val="24"/>
        </w:rPr>
        <w:t>,</w:t>
      </w:r>
      <w:r w:rsidRPr="00FF1F45">
        <w:rPr>
          <w:szCs w:val="24"/>
        </w:rPr>
        <w:t xml:space="preserve"> </w:t>
      </w:r>
      <w:r w:rsidRPr="00FF1F45">
        <w:rPr>
          <w:i/>
          <w:iCs/>
          <w:szCs w:val="24"/>
        </w:rPr>
        <w:t>5</w:t>
      </w:r>
      <w:r>
        <w:rPr>
          <w:i/>
          <w:iCs/>
          <w:szCs w:val="24"/>
        </w:rPr>
        <w:t>,</w:t>
      </w:r>
      <w:r w:rsidR="00090C46">
        <w:rPr>
          <w:szCs w:val="24"/>
        </w:rPr>
        <w:t xml:space="preserve"> 65–</w:t>
      </w:r>
      <w:r w:rsidRPr="00FF1F45">
        <w:rPr>
          <w:szCs w:val="24"/>
        </w:rPr>
        <w:t>74</w:t>
      </w:r>
      <w:r>
        <w:rPr>
          <w:szCs w:val="24"/>
        </w:rPr>
        <w:t>.</w:t>
      </w:r>
    </w:p>
    <w:p w:rsidR="00FF1F45" w:rsidRPr="00FF1F45" w:rsidRDefault="00FF1F45" w:rsidP="00FF1F45">
      <w:pPr>
        <w:ind w:left="360" w:hanging="360"/>
        <w:rPr>
          <w:szCs w:val="24"/>
        </w:rPr>
      </w:pPr>
      <w:proofErr w:type="gramStart"/>
      <w:r w:rsidRPr="00FF1F45">
        <w:rPr>
          <w:szCs w:val="24"/>
        </w:rPr>
        <w:t xml:space="preserve">Brown v. Board of Education, 375 U.S. 483 </w:t>
      </w:r>
      <w:r>
        <w:rPr>
          <w:szCs w:val="24"/>
        </w:rPr>
        <w:t>(</w:t>
      </w:r>
      <w:r w:rsidRPr="00FF1F45">
        <w:rPr>
          <w:szCs w:val="24"/>
        </w:rPr>
        <w:t>1954</w:t>
      </w:r>
      <w:r>
        <w:rPr>
          <w:szCs w:val="24"/>
        </w:rPr>
        <w:t>)</w:t>
      </w:r>
      <w:r w:rsidRPr="00FF1F45">
        <w:rPr>
          <w:szCs w:val="24"/>
        </w:rPr>
        <w:t>.</w:t>
      </w:r>
      <w:proofErr w:type="gramEnd"/>
    </w:p>
    <w:p w:rsidR="00FF1F45" w:rsidRPr="00FF1F45" w:rsidRDefault="00FF1F45" w:rsidP="00FF1F45">
      <w:pPr>
        <w:ind w:left="360" w:hanging="360"/>
        <w:rPr>
          <w:szCs w:val="24"/>
        </w:rPr>
      </w:pPr>
      <w:proofErr w:type="gramStart"/>
      <w:r w:rsidRPr="00FF1F45">
        <w:rPr>
          <w:szCs w:val="24"/>
        </w:rPr>
        <w:t>Bush</w:t>
      </w:r>
      <w:r>
        <w:rPr>
          <w:szCs w:val="24"/>
        </w:rPr>
        <w:t>,</w:t>
      </w:r>
      <w:r w:rsidRPr="00FF1F45">
        <w:rPr>
          <w:szCs w:val="24"/>
        </w:rPr>
        <w:t xml:space="preserve"> S. S.</w:t>
      </w:r>
      <w:r>
        <w:rPr>
          <w:szCs w:val="24"/>
        </w:rPr>
        <w:t>,</w:t>
      </w:r>
      <w:r w:rsidRPr="00FF1F45">
        <w:rPr>
          <w:szCs w:val="24"/>
        </w:rPr>
        <w:t xml:space="preserve"> Connell</w:t>
      </w:r>
      <w:r>
        <w:rPr>
          <w:szCs w:val="24"/>
        </w:rPr>
        <w:t>,</w:t>
      </w:r>
      <w:r w:rsidRPr="00FF1F45">
        <w:rPr>
          <w:szCs w:val="24"/>
        </w:rPr>
        <w:t xml:space="preserve"> M. A.</w:t>
      </w:r>
      <w:r>
        <w:rPr>
          <w:szCs w:val="24"/>
        </w:rPr>
        <w:t>,</w:t>
      </w:r>
      <w:r w:rsidRPr="00FF1F45">
        <w:rPr>
          <w:szCs w:val="24"/>
        </w:rPr>
        <w:t xml:space="preserve"> &amp; Denney</w:t>
      </w:r>
      <w:r>
        <w:rPr>
          <w:szCs w:val="24"/>
        </w:rPr>
        <w:t>,</w:t>
      </w:r>
      <w:r w:rsidRPr="00FF1F45">
        <w:rPr>
          <w:szCs w:val="24"/>
        </w:rPr>
        <w:t xml:space="preserve"> R. L. </w:t>
      </w:r>
      <w:r>
        <w:rPr>
          <w:szCs w:val="24"/>
        </w:rPr>
        <w:t>(</w:t>
      </w:r>
      <w:r w:rsidRPr="00FF1F45">
        <w:rPr>
          <w:szCs w:val="24"/>
        </w:rPr>
        <w:t>2006</w:t>
      </w:r>
      <w:r>
        <w:rPr>
          <w:szCs w:val="24"/>
        </w:rPr>
        <w:t>)</w:t>
      </w:r>
      <w:r w:rsidRPr="00FF1F45">
        <w:rPr>
          <w:szCs w:val="24"/>
        </w:rPr>
        <w:t>.</w:t>
      </w:r>
      <w:proofErr w:type="gramEnd"/>
      <w:r w:rsidRPr="00FF1F45">
        <w:rPr>
          <w:szCs w:val="24"/>
        </w:rPr>
        <w:t xml:space="preserve"> </w:t>
      </w:r>
      <w:r w:rsidRPr="00FF1F45">
        <w:rPr>
          <w:i/>
          <w:iCs/>
          <w:szCs w:val="24"/>
        </w:rPr>
        <w:t>Ethical practice in forensic</w:t>
      </w:r>
      <w:r>
        <w:rPr>
          <w:i/>
          <w:iCs/>
          <w:szCs w:val="24"/>
        </w:rPr>
        <w:t xml:space="preserve"> </w:t>
      </w:r>
      <w:r w:rsidRPr="00FF1F45">
        <w:rPr>
          <w:i/>
          <w:iCs/>
          <w:szCs w:val="24"/>
        </w:rPr>
        <w:t>psychology: A systematic model for decision making</w:t>
      </w:r>
      <w:r>
        <w:rPr>
          <w:i/>
          <w:iCs/>
          <w:szCs w:val="24"/>
        </w:rPr>
        <w:t>.</w:t>
      </w:r>
      <w:r w:rsidRPr="00FF1F45">
        <w:rPr>
          <w:szCs w:val="24"/>
        </w:rPr>
        <w:t xml:space="preserve"> Washington, DC</w:t>
      </w:r>
      <w:r>
        <w:rPr>
          <w:szCs w:val="24"/>
        </w:rPr>
        <w:t>:</w:t>
      </w:r>
      <w:r w:rsidRPr="00FF1F45">
        <w:rPr>
          <w:szCs w:val="24"/>
        </w:rPr>
        <w:t xml:space="preserve"> American</w:t>
      </w:r>
      <w:r>
        <w:rPr>
          <w:szCs w:val="24"/>
        </w:rPr>
        <w:t xml:space="preserve"> </w:t>
      </w:r>
      <w:r w:rsidRPr="00FF1F45">
        <w:rPr>
          <w:szCs w:val="24"/>
        </w:rPr>
        <w:t>Psychological Association</w:t>
      </w:r>
      <w:r>
        <w:rPr>
          <w:szCs w:val="24"/>
        </w:rPr>
        <w:t>.</w:t>
      </w:r>
    </w:p>
    <w:p w:rsidR="00FF1F45" w:rsidRPr="00FF1F45" w:rsidRDefault="00FF1F45" w:rsidP="00FF1F45">
      <w:pPr>
        <w:autoSpaceDE w:val="0"/>
        <w:autoSpaceDN w:val="0"/>
        <w:adjustRightInd w:val="0"/>
        <w:ind w:left="360" w:hanging="360"/>
        <w:rPr>
          <w:rFonts w:cs="JansonTextLTStd-Italic"/>
          <w:i/>
          <w:iCs/>
          <w:szCs w:val="24"/>
        </w:rPr>
      </w:pPr>
      <w:proofErr w:type="gramStart"/>
      <w:r w:rsidRPr="00FF1F45">
        <w:rPr>
          <w:rFonts w:cs="JansonTextLTStd-Roman"/>
          <w:szCs w:val="24"/>
        </w:rPr>
        <w:t>Canadian Psychological Association</w:t>
      </w:r>
      <w:r>
        <w:rPr>
          <w:rFonts w:cs="JansonTextLTStd-Roman"/>
          <w:szCs w:val="24"/>
        </w:rPr>
        <w:t>.</w:t>
      </w:r>
      <w:proofErr w:type="gramEnd"/>
      <w:r w:rsidRPr="00FF1F45">
        <w:rPr>
          <w:rFonts w:cs="JansonTextLTStd-Roman"/>
          <w:szCs w:val="24"/>
        </w:rPr>
        <w:t xml:space="preserve"> </w:t>
      </w:r>
      <w:r>
        <w:rPr>
          <w:rFonts w:cs="JansonTextLTStd-Roman"/>
          <w:szCs w:val="24"/>
        </w:rPr>
        <w:t>(</w:t>
      </w:r>
      <w:r w:rsidRPr="00FF1F45">
        <w:rPr>
          <w:rFonts w:cs="JansonTextLTStd-Roman"/>
          <w:szCs w:val="24"/>
        </w:rPr>
        <w:t>2011</w:t>
      </w:r>
      <w:r>
        <w:rPr>
          <w:rFonts w:cs="JansonTextLTStd-Roman"/>
          <w:szCs w:val="24"/>
        </w:rPr>
        <w:t>)</w:t>
      </w:r>
      <w:r w:rsidRPr="00FF1F45">
        <w:rPr>
          <w:rFonts w:cs="JansonTextLTStd-Roman"/>
          <w:szCs w:val="24"/>
        </w:rPr>
        <w:t xml:space="preserve">. </w:t>
      </w:r>
      <w:r w:rsidRPr="00FF1F45">
        <w:rPr>
          <w:rFonts w:cs="JansonTextLTStd-Italic"/>
          <w:i/>
          <w:iCs/>
          <w:szCs w:val="24"/>
        </w:rPr>
        <w:t>Submission to the Senate Standing</w:t>
      </w:r>
    </w:p>
    <w:p w:rsidR="00FF1F45" w:rsidRPr="00FF1F45" w:rsidRDefault="00FF1F45" w:rsidP="00FF1F45">
      <w:pPr>
        <w:autoSpaceDE w:val="0"/>
        <w:autoSpaceDN w:val="0"/>
        <w:adjustRightInd w:val="0"/>
        <w:ind w:left="360" w:hanging="360"/>
        <w:rPr>
          <w:rFonts w:cs="JansonTextLTStd-Roman"/>
          <w:szCs w:val="24"/>
        </w:rPr>
      </w:pPr>
      <w:proofErr w:type="gramStart"/>
      <w:r w:rsidRPr="00FF1F45">
        <w:rPr>
          <w:rFonts w:cs="JansonTextLTStd-Italic"/>
          <w:i/>
          <w:iCs/>
          <w:szCs w:val="24"/>
        </w:rPr>
        <w:t>Committee on Legal and Constitutional Affairs</w:t>
      </w:r>
      <w:r>
        <w:rPr>
          <w:rFonts w:cs="JansonTextLTStd-Italic"/>
          <w:i/>
          <w:iCs/>
          <w:szCs w:val="24"/>
        </w:rPr>
        <w:t>.</w:t>
      </w:r>
      <w:proofErr w:type="gramEnd"/>
      <w:r w:rsidRPr="00FF1F45">
        <w:rPr>
          <w:rFonts w:cs="JansonTextLTStd-Roman"/>
          <w:szCs w:val="24"/>
        </w:rPr>
        <w:t xml:space="preserve"> Ottawa</w:t>
      </w:r>
      <w:r>
        <w:rPr>
          <w:rFonts w:cs="JansonTextLTStd-Roman"/>
          <w:szCs w:val="24"/>
        </w:rPr>
        <w:t>:</w:t>
      </w:r>
      <w:r w:rsidRPr="00FF1F45">
        <w:rPr>
          <w:rFonts w:cs="JansonTextLTStd-Roman"/>
          <w:szCs w:val="24"/>
        </w:rPr>
        <w:t xml:space="preserve"> Author</w:t>
      </w:r>
      <w:r>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r w:rsidRPr="00FF1F45">
        <w:rPr>
          <w:rFonts w:cs="JansonTextLTStd-Roman"/>
          <w:szCs w:val="24"/>
        </w:rPr>
        <w:t>Cook</w:t>
      </w:r>
      <w:r>
        <w:rPr>
          <w:rFonts w:cs="JansonTextLTStd-Roman"/>
          <w:szCs w:val="24"/>
        </w:rPr>
        <w:t>,</w:t>
      </w:r>
      <w:r w:rsidRPr="00FF1F45">
        <w:rPr>
          <w:rFonts w:cs="JansonTextLTStd-Roman"/>
          <w:szCs w:val="24"/>
        </w:rPr>
        <w:t xml:space="preserve"> A. N.</w:t>
      </w:r>
      <w:r>
        <w:rPr>
          <w:rFonts w:cs="JansonTextLTStd-Roman"/>
          <w:szCs w:val="24"/>
        </w:rPr>
        <w:t>,</w:t>
      </w:r>
      <w:r w:rsidRPr="00FF1F45">
        <w:rPr>
          <w:rFonts w:cs="JansonTextLTStd-Roman"/>
          <w:szCs w:val="24"/>
        </w:rPr>
        <w:t xml:space="preserve"> &amp; Roesch</w:t>
      </w:r>
      <w:r>
        <w:rPr>
          <w:rFonts w:cs="JansonTextLTStd-Roman"/>
          <w:szCs w:val="24"/>
        </w:rPr>
        <w:t>,</w:t>
      </w:r>
      <w:r w:rsidRPr="00FF1F45">
        <w:rPr>
          <w:rFonts w:cs="JansonTextLTStd-Roman"/>
          <w:szCs w:val="24"/>
        </w:rPr>
        <w:t xml:space="preserve"> R. </w:t>
      </w:r>
      <w:r>
        <w:rPr>
          <w:rFonts w:cs="JansonTextLTStd-Roman"/>
          <w:szCs w:val="24"/>
        </w:rPr>
        <w:t>(</w:t>
      </w:r>
      <w:r w:rsidRPr="00FF1F45">
        <w:rPr>
          <w:rFonts w:cs="JansonTextLTStd-Roman"/>
          <w:szCs w:val="24"/>
        </w:rPr>
        <w:t>2012</w:t>
      </w:r>
      <w:r>
        <w:rPr>
          <w:rFonts w:cs="JansonTextLTStd-Roman"/>
          <w:szCs w:val="24"/>
        </w:rPr>
        <w:t>)</w:t>
      </w:r>
      <w:r w:rsidRPr="00FF1F45">
        <w:rPr>
          <w:rFonts w:cs="JansonTextLTStd-Roman"/>
          <w:szCs w:val="24"/>
        </w:rPr>
        <w:t>. “Tough on crime” reforms: What psychology</w:t>
      </w:r>
      <w:r>
        <w:rPr>
          <w:rFonts w:cs="JansonTextLTStd-Roman"/>
          <w:szCs w:val="24"/>
        </w:rPr>
        <w:t xml:space="preserve"> </w:t>
      </w:r>
      <w:r w:rsidRPr="00FF1F45">
        <w:rPr>
          <w:rFonts w:cs="JansonTextLTStd-Roman"/>
          <w:szCs w:val="24"/>
        </w:rPr>
        <w:t xml:space="preserve">has to say about the recent and proposed justice policy in </w:t>
      </w:r>
      <w:proofErr w:type="gramStart"/>
      <w:r w:rsidRPr="00FF1F45">
        <w:rPr>
          <w:rFonts w:cs="JansonTextLTStd-Roman"/>
          <w:szCs w:val="24"/>
        </w:rPr>
        <w:t>Canada</w:t>
      </w:r>
      <w:r>
        <w:rPr>
          <w:rFonts w:cs="JansonTextLTStd-Roman"/>
          <w:szCs w:val="24"/>
        </w:rPr>
        <w:t>.</w:t>
      </w:r>
      <w:proofErr w:type="gramEnd"/>
      <w:r w:rsidRPr="00FF1F45">
        <w:rPr>
          <w:rFonts w:cs="JansonTextLTStd-Roman"/>
          <w:szCs w:val="24"/>
        </w:rPr>
        <w:t xml:space="preserve"> </w:t>
      </w:r>
      <w:r w:rsidRPr="00FF1F45">
        <w:rPr>
          <w:rFonts w:cs="JansonTextLTStd-Italic"/>
          <w:i/>
          <w:iCs/>
          <w:szCs w:val="24"/>
        </w:rPr>
        <w:t>Canadian</w:t>
      </w:r>
      <w:r>
        <w:rPr>
          <w:rFonts w:cs="JansonTextLTStd-Italic"/>
          <w:i/>
          <w:iCs/>
          <w:szCs w:val="24"/>
        </w:rPr>
        <w:t xml:space="preserve"> </w:t>
      </w:r>
      <w:r w:rsidRPr="00FF1F45">
        <w:rPr>
          <w:rFonts w:cs="JansonTextLTStd-Italic"/>
          <w:i/>
          <w:iCs/>
          <w:szCs w:val="24"/>
        </w:rPr>
        <w:t>Psychology</w:t>
      </w:r>
      <w:r>
        <w:rPr>
          <w:rFonts w:cs="JansonTextLTStd-Italic"/>
          <w:i/>
          <w:iCs/>
          <w:szCs w:val="24"/>
        </w:rPr>
        <w:t>,</w:t>
      </w:r>
      <w:r w:rsidRPr="00FF1F45">
        <w:rPr>
          <w:rFonts w:cs="JansonTextLTStd-Roman"/>
          <w:szCs w:val="24"/>
        </w:rPr>
        <w:t xml:space="preserve"> </w:t>
      </w:r>
      <w:r w:rsidRPr="00FF1F45">
        <w:rPr>
          <w:rFonts w:cs="JansonTextLTStd-Italic"/>
          <w:i/>
          <w:iCs/>
          <w:szCs w:val="24"/>
        </w:rPr>
        <w:t>53</w:t>
      </w:r>
      <w:r>
        <w:rPr>
          <w:rFonts w:cs="JansonTextLTStd-Italic"/>
          <w:i/>
          <w:iCs/>
          <w:szCs w:val="24"/>
        </w:rPr>
        <w:t>,</w:t>
      </w:r>
      <w:r w:rsidRPr="00FF1F45">
        <w:rPr>
          <w:rFonts w:cs="JansonTextLTStd-Roman"/>
          <w:szCs w:val="24"/>
        </w:rPr>
        <w:t xml:space="preserve"> 217 – 225</w:t>
      </w:r>
      <w:r>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r w:rsidRPr="00FF1F45">
        <w:rPr>
          <w:rFonts w:cs="JansonTextLTStd-Roman"/>
          <w:szCs w:val="24"/>
        </w:rPr>
        <w:t>Cook</w:t>
      </w:r>
      <w:r>
        <w:rPr>
          <w:rFonts w:cs="JansonTextLTStd-Roman"/>
          <w:szCs w:val="24"/>
        </w:rPr>
        <w:t>,</w:t>
      </w:r>
      <w:r w:rsidRPr="00FF1F45">
        <w:rPr>
          <w:rFonts w:cs="JansonTextLTStd-Roman"/>
          <w:szCs w:val="24"/>
        </w:rPr>
        <w:t xml:space="preserve"> S. W. </w:t>
      </w:r>
      <w:r>
        <w:rPr>
          <w:rFonts w:cs="JansonTextLTStd-Roman"/>
          <w:szCs w:val="24"/>
        </w:rPr>
        <w:t>(</w:t>
      </w:r>
      <w:r w:rsidRPr="00FF1F45">
        <w:rPr>
          <w:rFonts w:cs="JansonTextLTStd-Roman"/>
          <w:szCs w:val="24"/>
        </w:rPr>
        <w:t>1985</w:t>
      </w:r>
      <w:r>
        <w:rPr>
          <w:rFonts w:cs="JansonTextLTStd-Roman"/>
          <w:szCs w:val="24"/>
        </w:rPr>
        <w:t>)</w:t>
      </w:r>
      <w:r w:rsidRPr="00FF1F45">
        <w:rPr>
          <w:rFonts w:cs="JansonTextLTStd-Roman"/>
          <w:szCs w:val="24"/>
        </w:rPr>
        <w:t xml:space="preserve">. </w:t>
      </w:r>
      <w:proofErr w:type="gramStart"/>
      <w:r w:rsidRPr="00FF1F45">
        <w:rPr>
          <w:rFonts w:cs="JansonTextLTStd-Roman"/>
          <w:szCs w:val="24"/>
        </w:rPr>
        <w:t>Experimenting on social issues: The case of school desegregation</w:t>
      </w:r>
      <w:r>
        <w:rPr>
          <w:rFonts w:cs="JansonTextLTStd-Roman"/>
          <w:szCs w:val="24"/>
        </w:rPr>
        <w:t>.</w:t>
      </w:r>
      <w:proofErr w:type="gramEnd"/>
      <w:r w:rsidRPr="00FF1F45">
        <w:rPr>
          <w:rFonts w:cs="JansonTextLTStd-Roman"/>
          <w:szCs w:val="24"/>
        </w:rPr>
        <w:t xml:space="preserve"> </w:t>
      </w:r>
      <w:r w:rsidRPr="00FF1F45">
        <w:rPr>
          <w:rFonts w:cs="JansonTextLTStd-Italic"/>
          <w:i/>
          <w:iCs/>
          <w:szCs w:val="24"/>
        </w:rPr>
        <w:t>American Psychologist</w:t>
      </w:r>
      <w:r>
        <w:rPr>
          <w:rFonts w:cs="JansonTextLTStd-Italic"/>
          <w:i/>
          <w:iCs/>
          <w:szCs w:val="24"/>
        </w:rPr>
        <w:t>,</w:t>
      </w:r>
      <w:r w:rsidRPr="00FF1F45">
        <w:rPr>
          <w:rFonts w:cs="JansonTextLTStd-Roman"/>
          <w:szCs w:val="24"/>
        </w:rPr>
        <w:t xml:space="preserve"> </w:t>
      </w:r>
      <w:r w:rsidRPr="00FF1F45">
        <w:rPr>
          <w:rFonts w:cs="JansonTextLTStd-Italic"/>
          <w:i/>
          <w:iCs/>
          <w:szCs w:val="24"/>
        </w:rPr>
        <w:t>40</w:t>
      </w:r>
      <w:r>
        <w:rPr>
          <w:rFonts w:cs="JansonTextLTStd-Italic"/>
          <w:i/>
          <w:iCs/>
          <w:szCs w:val="24"/>
        </w:rPr>
        <w:t>,</w:t>
      </w:r>
      <w:r w:rsidRPr="00FF1F45">
        <w:rPr>
          <w:rFonts w:cs="JansonTextLTStd-Roman"/>
          <w:szCs w:val="24"/>
        </w:rPr>
        <w:t xml:space="preserve"> 452 – 460</w:t>
      </w:r>
      <w:r>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proofErr w:type="gramStart"/>
      <w:r w:rsidRPr="00FF1F45">
        <w:rPr>
          <w:rFonts w:cs="JansonTextLTStd-Roman"/>
          <w:szCs w:val="24"/>
        </w:rPr>
        <w:t>Criminal Code of Canada, Section 293 [2011] B. C. J.</w:t>
      </w:r>
      <w:proofErr w:type="gramEnd"/>
      <w:r w:rsidRPr="00FF1F45">
        <w:rPr>
          <w:rFonts w:cs="JansonTextLTStd-Roman"/>
          <w:szCs w:val="24"/>
        </w:rPr>
        <w:t xml:space="preserve"> No, 2011 (S. C.).</w:t>
      </w:r>
    </w:p>
    <w:p w:rsidR="00FF1F45" w:rsidRPr="00FF1F45" w:rsidRDefault="00FF1F45" w:rsidP="00FF1F45">
      <w:pPr>
        <w:autoSpaceDE w:val="0"/>
        <w:autoSpaceDN w:val="0"/>
        <w:adjustRightInd w:val="0"/>
        <w:ind w:left="360" w:hanging="360"/>
        <w:rPr>
          <w:rFonts w:cs="JansonTextLTStd-Roman"/>
          <w:szCs w:val="24"/>
        </w:rPr>
      </w:pPr>
      <w:r w:rsidRPr="00FF1F45">
        <w:rPr>
          <w:rFonts w:cs="JansonTextLTStd-Roman"/>
          <w:szCs w:val="24"/>
        </w:rPr>
        <w:t>Doyle</w:t>
      </w:r>
      <w:r>
        <w:rPr>
          <w:rFonts w:cs="JansonTextLTStd-Roman"/>
          <w:szCs w:val="24"/>
        </w:rPr>
        <w:t>,</w:t>
      </w:r>
      <w:r w:rsidRPr="00FF1F45">
        <w:rPr>
          <w:rFonts w:cs="JansonTextLTStd-Roman"/>
          <w:szCs w:val="24"/>
        </w:rPr>
        <w:t xml:space="preserve"> J. </w:t>
      </w:r>
      <w:r>
        <w:rPr>
          <w:rFonts w:cs="JansonTextLTStd-Roman"/>
          <w:szCs w:val="24"/>
        </w:rPr>
        <w:t>(</w:t>
      </w:r>
      <w:r w:rsidRPr="00FF1F45">
        <w:rPr>
          <w:rFonts w:cs="JansonTextLTStd-Roman"/>
          <w:szCs w:val="24"/>
        </w:rPr>
        <w:t>2005</w:t>
      </w:r>
      <w:r>
        <w:rPr>
          <w:rFonts w:cs="JansonTextLTStd-Roman"/>
          <w:szCs w:val="24"/>
        </w:rPr>
        <w:t>)</w:t>
      </w:r>
      <w:r w:rsidRPr="00FF1F45">
        <w:rPr>
          <w:rFonts w:cs="JansonTextLTStd-Roman"/>
          <w:szCs w:val="24"/>
        </w:rPr>
        <w:t xml:space="preserve">. </w:t>
      </w:r>
      <w:r w:rsidRPr="00FF1F45">
        <w:rPr>
          <w:rFonts w:cs="JansonTextLTStd-Italic"/>
          <w:i/>
          <w:iCs/>
          <w:szCs w:val="24"/>
        </w:rPr>
        <w:t>True witness: Cops, courts, science, and</w:t>
      </w:r>
      <w:r>
        <w:rPr>
          <w:rFonts w:cs="JansonTextLTStd-Italic"/>
          <w:i/>
          <w:iCs/>
          <w:szCs w:val="24"/>
        </w:rPr>
        <w:t xml:space="preserve"> the battle against misidentifi</w:t>
      </w:r>
      <w:r w:rsidRPr="00FF1F45">
        <w:rPr>
          <w:rFonts w:cs="JansonTextLTStd-Italic"/>
          <w:i/>
          <w:iCs/>
          <w:szCs w:val="24"/>
        </w:rPr>
        <w:t>cation</w:t>
      </w:r>
      <w:r>
        <w:rPr>
          <w:rFonts w:cs="JansonTextLTStd-Italic"/>
          <w:i/>
          <w:iCs/>
          <w:szCs w:val="24"/>
        </w:rPr>
        <w:t>.</w:t>
      </w:r>
      <w:r w:rsidRPr="00FF1F45">
        <w:rPr>
          <w:rFonts w:cs="JansonTextLTStd-Roman"/>
          <w:szCs w:val="24"/>
        </w:rPr>
        <w:t xml:space="preserve"> New York</w:t>
      </w:r>
      <w:r>
        <w:rPr>
          <w:rFonts w:cs="JansonTextLTStd-Roman"/>
          <w:szCs w:val="24"/>
        </w:rPr>
        <w:t>:</w:t>
      </w:r>
      <w:r w:rsidRPr="00FF1F45">
        <w:rPr>
          <w:rFonts w:cs="JansonTextLTStd-Roman"/>
          <w:szCs w:val="24"/>
        </w:rPr>
        <w:t xml:space="preserve"> Palgrave Macmillan</w:t>
      </w:r>
      <w:r>
        <w:rPr>
          <w:rFonts w:cs="JansonTextLTStd-Roman"/>
          <w:szCs w:val="24"/>
        </w:rPr>
        <w:t>.</w:t>
      </w:r>
      <w:bookmarkStart w:id="6" w:name="_GoBack"/>
      <w:bookmarkEnd w:id="6"/>
    </w:p>
    <w:p w:rsidR="00FF1F45" w:rsidRPr="00FF1F45" w:rsidRDefault="00FF1F45" w:rsidP="00FF1F45">
      <w:pPr>
        <w:autoSpaceDE w:val="0"/>
        <w:autoSpaceDN w:val="0"/>
        <w:adjustRightInd w:val="0"/>
        <w:ind w:left="360" w:hanging="360"/>
        <w:rPr>
          <w:rFonts w:cs="JansonTextLTStd-Roman"/>
          <w:szCs w:val="24"/>
        </w:rPr>
      </w:pPr>
      <w:r w:rsidRPr="00FF1F45">
        <w:rPr>
          <w:rFonts w:cs="JansonTextLTStd-Roman"/>
          <w:szCs w:val="24"/>
        </w:rPr>
        <w:t>Goldstein</w:t>
      </w:r>
      <w:r>
        <w:rPr>
          <w:rFonts w:cs="JansonTextLTStd-Roman"/>
          <w:szCs w:val="24"/>
        </w:rPr>
        <w:t>,</w:t>
      </w:r>
      <w:r w:rsidRPr="00FF1F45">
        <w:rPr>
          <w:rFonts w:cs="JansonTextLTStd-Roman"/>
          <w:szCs w:val="24"/>
        </w:rPr>
        <w:t xml:space="preserve"> A. M. </w:t>
      </w:r>
      <w:r>
        <w:rPr>
          <w:rFonts w:cs="JansonTextLTStd-Roman"/>
          <w:szCs w:val="24"/>
        </w:rPr>
        <w:t>(</w:t>
      </w:r>
      <w:r w:rsidRPr="00FF1F45">
        <w:rPr>
          <w:rFonts w:cs="JansonTextLTStd-Roman"/>
          <w:szCs w:val="24"/>
        </w:rPr>
        <w:t>2003</w:t>
      </w:r>
      <w:r>
        <w:rPr>
          <w:rFonts w:cs="JansonTextLTStd-Roman"/>
          <w:szCs w:val="24"/>
        </w:rPr>
        <w:t>)</w:t>
      </w:r>
      <w:r w:rsidRPr="00FF1F45">
        <w:rPr>
          <w:rFonts w:cs="JansonTextLTStd-Roman"/>
          <w:szCs w:val="24"/>
        </w:rPr>
        <w:t xml:space="preserve">. </w:t>
      </w:r>
      <w:proofErr w:type="gramStart"/>
      <w:r w:rsidRPr="00FF1F45">
        <w:rPr>
          <w:rFonts w:cs="JansonTextLTStd-Roman"/>
          <w:szCs w:val="24"/>
        </w:rPr>
        <w:t>Overview of forensic psychology</w:t>
      </w:r>
      <w:r>
        <w:rPr>
          <w:rFonts w:cs="JansonTextLTStd-Roman"/>
          <w:szCs w:val="24"/>
        </w:rPr>
        <w:t>.</w:t>
      </w:r>
      <w:proofErr w:type="gramEnd"/>
      <w:r w:rsidRPr="00FF1F45">
        <w:rPr>
          <w:rFonts w:cs="JansonTextLTStd-Roman"/>
          <w:szCs w:val="24"/>
        </w:rPr>
        <w:t xml:space="preserve"> </w:t>
      </w:r>
      <w:proofErr w:type="gramStart"/>
      <w:r w:rsidRPr="00FF1F45">
        <w:rPr>
          <w:rFonts w:cs="JansonTextLTStd-Roman"/>
          <w:szCs w:val="24"/>
        </w:rPr>
        <w:t>In A. M. Goldstein</w:t>
      </w:r>
      <w:r>
        <w:rPr>
          <w:rFonts w:cs="JansonTextLTStd-Roman"/>
          <w:szCs w:val="24"/>
        </w:rPr>
        <w:t xml:space="preserve"> </w:t>
      </w:r>
      <w:r w:rsidRPr="00FF1F45">
        <w:rPr>
          <w:rFonts w:cs="JansonTextLTStd-Roman"/>
          <w:szCs w:val="24"/>
        </w:rPr>
        <w:t xml:space="preserve">(Ed.), </w:t>
      </w:r>
      <w:r w:rsidRPr="00FF1F45">
        <w:rPr>
          <w:rFonts w:cs="JansonTextLTStd-Italic"/>
          <w:i/>
          <w:iCs/>
          <w:szCs w:val="24"/>
        </w:rPr>
        <w:t xml:space="preserve">Handbook of psychology </w:t>
      </w:r>
      <w:r w:rsidRPr="00FF1F45">
        <w:rPr>
          <w:rFonts w:cs="JansonTextLTStd-Roman"/>
          <w:szCs w:val="24"/>
        </w:rPr>
        <w:t>(Vol. 11</w:t>
      </w:r>
      <w:r>
        <w:rPr>
          <w:rFonts w:cs="JansonTextLTStd-Roman"/>
          <w:szCs w:val="24"/>
        </w:rPr>
        <w:t>,</w:t>
      </w:r>
      <w:r w:rsidR="00090C46">
        <w:rPr>
          <w:rFonts w:cs="JansonTextLTStd-Roman"/>
          <w:szCs w:val="24"/>
        </w:rPr>
        <w:t xml:space="preserve"> pp. 3–</w:t>
      </w:r>
      <w:r w:rsidRPr="00FF1F45">
        <w:rPr>
          <w:rFonts w:cs="JansonTextLTStd-Roman"/>
          <w:szCs w:val="24"/>
        </w:rPr>
        <w:t>20</w:t>
      </w:r>
      <w:r>
        <w:rPr>
          <w:rFonts w:cs="JansonTextLTStd-Roman"/>
          <w:szCs w:val="24"/>
        </w:rPr>
        <w:t>)</w:t>
      </w:r>
      <w:r w:rsidRPr="00FF1F45">
        <w:rPr>
          <w:rFonts w:cs="JansonTextLTStd-Roman"/>
          <w:szCs w:val="24"/>
        </w:rPr>
        <w:t>.</w:t>
      </w:r>
      <w:proofErr w:type="gramEnd"/>
      <w:r w:rsidRPr="00FF1F45">
        <w:rPr>
          <w:rFonts w:cs="JansonTextLTStd-Roman"/>
          <w:szCs w:val="24"/>
        </w:rPr>
        <w:t xml:space="preserve"> New York</w:t>
      </w:r>
      <w:r>
        <w:rPr>
          <w:rFonts w:cs="JansonTextLTStd-Roman"/>
          <w:szCs w:val="24"/>
        </w:rPr>
        <w:t>:</w:t>
      </w:r>
      <w:r w:rsidRPr="00FF1F45">
        <w:rPr>
          <w:rFonts w:cs="JansonTextLTStd-Roman"/>
          <w:szCs w:val="24"/>
        </w:rPr>
        <w:t xml:space="preserve"> Wiley</w:t>
      </w:r>
      <w:r>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proofErr w:type="spellStart"/>
      <w:proofErr w:type="gramStart"/>
      <w:r w:rsidRPr="00FF1F45">
        <w:rPr>
          <w:rFonts w:cs="JansonTextLTStd-Roman"/>
          <w:szCs w:val="24"/>
        </w:rPr>
        <w:t>Grisso</w:t>
      </w:r>
      <w:proofErr w:type="spellEnd"/>
      <w:r>
        <w:rPr>
          <w:rFonts w:cs="JansonTextLTStd-Roman"/>
          <w:szCs w:val="24"/>
        </w:rPr>
        <w:t>,</w:t>
      </w:r>
      <w:r w:rsidRPr="00FF1F45">
        <w:rPr>
          <w:rFonts w:cs="JansonTextLTStd-Roman"/>
          <w:szCs w:val="24"/>
        </w:rPr>
        <w:t xml:space="preserve"> T. </w:t>
      </w:r>
      <w:r>
        <w:rPr>
          <w:rFonts w:cs="JansonTextLTStd-Roman"/>
          <w:szCs w:val="24"/>
        </w:rPr>
        <w:t>(</w:t>
      </w:r>
      <w:r w:rsidRPr="00FF1F45">
        <w:rPr>
          <w:rFonts w:cs="JansonTextLTStd-Roman"/>
          <w:szCs w:val="24"/>
        </w:rPr>
        <w:t>1991</w:t>
      </w:r>
      <w:r>
        <w:rPr>
          <w:rFonts w:cs="JansonTextLTStd-Roman"/>
          <w:szCs w:val="24"/>
        </w:rPr>
        <w:t>)</w:t>
      </w:r>
      <w:r w:rsidRPr="00FF1F45">
        <w:rPr>
          <w:rFonts w:cs="JansonTextLTStd-Roman"/>
          <w:szCs w:val="24"/>
        </w:rPr>
        <w:t>.</w:t>
      </w:r>
      <w:proofErr w:type="gramEnd"/>
      <w:r w:rsidRPr="00FF1F45">
        <w:rPr>
          <w:rFonts w:cs="JansonTextLTStd-Roman"/>
          <w:szCs w:val="24"/>
        </w:rPr>
        <w:t xml:space="preserve"> </w:t>
      </w:r>
      <w:proofErr w:type="gramStart"/>
      <w:r w:rsidRPr="00FF1F45">
        <w:rPr>
          <w:rFonts w:cs="JansonTextLTStd-Roman"/>
          <w:szCs w:val="24"/>
        </w:rPr>
        <w:t>A developmental history of the American Psychology-Law</w:t>
      </w:r>
      <w:r>
        <w:rPr>
          <w:rFonts w:cs="JansonTextLTStd-Roman"/>
          <w:szCs w:val="24"/>
        </w:rPr>
        <w:t xml:space="preserve"> </w:t>
      </w:r>
      <w:r w:rsidRPr="00FF1F45">
        <w:rPr>
          <w:rFonts w:cs="JansonTextLTStd-Roman"/>
          <w:szCs w:val="24"/>
        </w:rPr>
        <w:t>Society</w:t>
      </w:r>
      <w:r>
        <w:rPr>
          <w:rFonts w:cs="JansonTextLTStd-Roman"/>
          <w:szCs w:val="24"/>
        </w:rPr>
        <w:t>.</w:t>
      </w:r>
      <w:proofErr w:type="gramEnd"/>
      <w:r w:rsidRPr="00FF1F45">
        <w:rPr>
          <w:rFonts w:cs="JansonTextLTStd-Roman"/>
          <w:szCs w:val="24"/>
        </w:rPr>
        <w:t xml:space="preserve"> </w:t>
      </w:r>
      <w:r w:rsidRPr="00FF1F45">
        <w:rPr>
          <w:rFonts w:cs="JansonTextLTStd-Italic"/>
          <w:i/>
          <w:iCs/>
          <w:szCs w:val="24"/>
        </w:rPr>
        <w:t>Law and Human Behavior</w:t>
      </w:r>
      <w:r>
        <w:rPr>
          <w:rFonts w:cs="JansonTextLTStd-Italic"/>
          <w:i/>
          <w:iCs/>
          <w:szCs w:val="24"/>
        </w:rPr>
        <w:t>,</w:t>
      </w:r>
      <w:r w:rsidRPr="00FF1F45">
        <w:rPr>
          <w:rFonts w:cs="JansonTextLTStd-Roman"/>
          <w:szCs w:val="24"/>
        </w:rPr>
        <w:t xml:space="preserve"> </w:t>
      </w:r>
      <w:r w:rsidRPr="00FF1F45">
        <w:rPr>
          <w:rFonts w:cs="JansonTextLTStd-Italic"/>
          <w:i/>
          <w:iCs/>
          <w:szCs w:val="24"/>
        </w:rPr>
        <w:t>15</w:t>
      </w:r>
      <w:r>
        <w:rPr>
          <w:rFonts w:cs="JansonTextLTStd-Italic"/>
          <w:i/>
          <w:iCs/>
          <w:szCs w:val="24"/>
        </w:rPr>
        <w:t>,</w:t>
      </w:r>
      <w:r w:rsidR="00090C46">
        <w:rPr>
          <w:rFonts w:cs="JansonTextLTStd-Roman"/>
          <w:szCs w:val="24"/>
        </w:rPr>
        <w:t xml:space="preserve"> 213–</w:t>
      </w:r>
      <w:r w:rsidRPr="00FF1F45">
        <w:rPr>
          <w:rFonts w:cs="JansonTextLTStd-Roman"/>
          <w:szCs w:val="24"/>
        </w:rPr>
        <w:t>231</w:t>
      </w:r>
      <w:r>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r w:rsidRPr="00FF1F45">
        <w:rPr>
          <w:rFonts w:cs="JansonTextLTStd-Roman"/>
          <w:szCs w:val="24"/>
        </w:rPr>
        <w:lastRenderedPageBreak/>
        <w:t>Haney</w:t>
      </w:r>
      <w:r>
        <w:rPr>
          <w:rFonts w:cs="JansonTextLTStd-Roman"/>
          <w:szCs w:val="24"/>
        </w:rPr>
        <w:t>,</w:t>
      </w:r>
      <w:r w:rsidRPr="00FF1F45">
        <w:rPr>
          <w:rFonts w:cs="JansonTextLTStd-Roman"/>
          <w:szCs w:val="24"/>
        </w:rPr>
        <w:t xml:space="preserve"> C. </w:t>
      </w:r>
      <w:r>
        <w:rPr>
          <w:rFonts w:cs="JansonTextLTStd-Roman"/>
          <w:szCs w:val="24"/>
        </w:rPr>
        <w:t>(</w:t>
      </w:r>
      <w:r w:rsidRPr="00FF1F45">
        <w:rPr>
          <w:rFonts w:cs="JansonTextLTStd-Roman"/>
          <w:szCs w:val="24"/>
        </w:rPr>
        <w:t>1980</w:t>
      </w:r>
      <w:r>
        <w:rPr>
          <w:rFonts w:cs="JansonTextLTStd-Roman"/>
          <w:szCs w:val="24"/>
        </w:rPr>
        <w:t>)</w:t>
      </w:r>
      <w:r w:rsidRPr="00FF1F45">
        <w:rPr>
          <w:rFonts w:cs="JansonTextLTStd-Roman"/>
          <w:szCs w:val="24"/>
        </w:rPr>
        <w:t>. Psychology and legal change: On the limits of a factual jurisprudence</w:t>
      </w:r>
      <w:r>
        <w:rPr>
          <w:rFonts w:cs="JansonTextLTStd-Roman"/>
          <w:szCs w:val="24"/>
        </w:rPr>
        <w:t>.</w:t>
      </w:r>
      <w:r w:rsidRPr="00FF1F45">
        <w:rPr>
          <w:rFonts w:cs="JansonTextLTStd-Roman"/>
          <w:szCs w:val="24"/>
        </w:rPr>
        <w:t xml:space="preserve"> </w:t>
      </w:r>
      <w:r w:rsidRPr="00FF1F45">
        <w:rPr>
          <w:rFonts w:cs="JansonTextLTStd-Italic"/>
          <w:i/>
          <w:iCs/>
          <w:szCs w:val="24"/>
        </w:rPr>
        <w:t>Law and Human Behavior</w:t>
      </w:r>
      <w:r>
        <w:rPr>
          <w:rFonts w:cs="JansonTextLTStd-Italic"/>
          <w:i/>
          <w:iCs/>
          <w:szCs w:val="24"/>
        </w:rPr>
        <w:t>,</w:t>
      </w:r>
      <w:r w:rsidRPr="00FF1F45">
        <w:rPr>
          <w:rFonts w:cs="JansonTextLTStd-Roman"/>
          <w:szCs w:val="24"/>
        </w:rPr>
        <w:t xml:space="preserve"> </w:t>
      </w:r>
      <w:r w:rsidRPr="00FF1F45">
        <w:rPr>
          <w:rFonts w:cs="JansonTextLTStd-Italic"/>
          <w:i/>
          <w:iCs/>
          <w:szCs w:val="24"/>
        </w:rPr>
        <w:t>4</w:t>
      </w:r>
      <w:r>
        <w:rPr>
          <w:rFonts w:cs="JansonTextLTStd-Italic"/>
          <w:i/>
          <w:iCs/>
          <w:szCs w:val="24"/>
        </w:rPr>
        <w:t>,</w:t>
      </w:r>
      <w:r w:rsidR="00090C46">
        <w:rPr>
          <w:rFonts w:cs="JansonTextLTStd-Roman"/>
          <w:szCs w:val="24"/>
        </w:rPr>
        <w:t xml:space="preserve"> 147</w:t>
      </w:r>
      <w:r w:rsidRPr="00FF1F45">
        <w:rPr>
          <w:rFonts w:cs="JansonTextLTStd-Roman"/>
          <w:szCs w:val="24"/>
        </w:rPr>
        <w:t>–199</w:t>
      </w:r>
      <w:r>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proofErr w:type="spellStart"/>
      <w:r w:rsidRPr="00FF1F45">
        <w:rPr>
          <w:rFonts w:cs="JansonTextLTStd-Roman"/>
          <w:szCs w:val="24"/>
        </w:rPr>
        <w:t>Heilbrun</w:t>
      </w:r>
      <w:proofErr w:type="spellEnd"/>
      <w:r>
        <w:rPr>
          <w:rFonts w:cs="JansonTextLTStd-Roman"/>
          <w:szCs w:val="24"/>
        </w:rPr>
        <w:t>,</w:t>
      </w:r>
      <w:r w:rsidRPr="00FF1F45">
        <w:rPr>
          <w:rFonts w:cs="JansonTextLTStd-Roman"/>
          <w:szCs w:val="24"/>
        </w:rPr>
        <w:t xml:space="preserve"> K. </w:t>
      </w:r>
      <w:r>
        <w:rPr>
          <w:rFonts w:cs="JansonTextLTStd-Roman"/>
          <w:szCs w:val="24"/>
        </w:rPr>
        <w:t>(</w:t>
      </w:r>
      <w:r w:rsidRPr="00FF1F45">
        <w:rPr>
          <w:rFonts w:cs="JansonTextLTStd-Roman"/>
          <w:szCs w:val="24"/>
        </w:rPr>
        <w:t>2001</w:t>
      </w:r>
      <w:r>
        <w:rPr>
          <w:rFonts w:cs="JansonTextLTStd-Roman"/>
          <w:szCs w:val="24"/>
        </w:rPr>
        <w:t>)</w:t>
      </w:r>
      <w:r w:rsidRPr="00FF1F45">
        <w:rPr>
          <w:rFonts w:cs="JansonTextLTStd-Roman"/>
          <w:szCs w:val="24"/>
        </w:rPr>
        <w:t xml:space="preserve">. </w:t>
      </w:r>
      <w:proofErr w:type="gramStart"/>
      <w:r w:rsidRPr="00FF1F45">
        <w:rPr>
          <w:rFonts w:cs="JansonTextLTStd-Italic"/>
          <w:i/>
          <w:iCs/>
          <w:szCs w:val="24"/>
        </w:rPr>
        <w:t>Principles of forensic mental health assessment</w:t>
      </w:r>
      <w:r>
        <w:rPr>
          <w:rFonts w:cs="JansonTextLTStd-Italic"/>
          <w:i/>
          <w:iCs/>
          <w:szCs w:val="24"/>
        </w:rPr>
        <w:t>.</w:t>
      </w:r>
      <w:proofErr w:type="gramEnd"/>
      <w:r w:rsidRPr="00FF1F45">
        <w:rPr>
          <w:rFonts w:cs="JansonTextLTStd-Roman"/>
          <w:szCs w:val="24"/>
        </w:rPr>
        <w:t xml:space="preserve"> New York</w:t>
      </w:r>
      <w:r>
        <w:rPr>
          <w:rFonts w:cs="JansonTextLTStd-Roman"/>
          <w:szCs w:val="24"/>
        </w:rPr>
        <w:t xml:space="preserve">: </w:t>
      </w:r>
      <w:r w:rsidRPr="00FF1F45">
        <w:rPr>
          <w:rFonts w:cs="JansonTextLTStd-Roman"/>
          <w:szCs w:val="24"/>
        </w:rPr>
        <w:t>Kluwer Academic/Plenum</w:t>
      </w:r>
      <w:r>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r w:rsidRPr="00FF1F45">
        <w:rPr>
          <w:rFonts w:cs="JansonTextLTStd-Roman"/>
          <w:szCs w:val="24"/>
        </w:rPr>
        <w:t>Krauss</w:t>
      </w:r>
      <w:r>
        <w:rPr>
          <w:rFonts w:cs="JansonTextLTStd-Roman"/>
          <w:szCs w:val="24"/>
        </w:rPr>
        <w:t>,</w:t>
      </w:r>
      <w:r w:rsidRPr="00FF1F45">
        <w:rPr>
          <w:rFonts w:cs="JansonTextLTStd-Roman"/>
          <w:szCs w:val="24"/>
        </w:rPr>
        <w:t xml:space="preserve"> D. A.</w:t>
      </w:r>
      <w:r>
        <w:rPr>
          <w:rFonts w:cs="JansonTextLTStd-Roman"/>
          <w:szCs w:val="24"/>
        </w:rPr>
        <w:t>,</w:t>
      </w:r>
      <w:r w:rsidRPr="00FF1F45">
        <w:rPr>
          <w:rFonts w:cs="JansonTextLTStd-Roman"/>
          <w:szCs w:val="24"/>
        </w:rPr>
        <w:t xml:space="preserve"> &amp; Sales</w:t>
      </w:r>
      <w:r>
        <w:rPr>
          <w:rFonts w:cs="JansonTextLTStd-Roman"/>
          <w:szCs w:val="24"/>
        </w:rPr>
        <w:t>,</w:t>
      </w:r>
      <w:r w:rsidRPr="00FF1F45">
        <w:rPr>
          <w:rFonts w:cs="JansonTextLTStd-Roman"/>
          <w:szCs w:val="24"/>
        </w:rPr>
        <w:t xml:space="preserve"> B. D. </w:t>
      </w:r>
      <w:r>
        <w:rPr>
          <w:rFonts w:cs="JansonTextLTStd-Roman"/>
          <w:szCs w:val="24"/>
        </w:rPr>
        <w:t>(</w:t>
      </w:r>
      <w:r w:rsidRPr="00FF1F45">
        <w:rPr>
          <w:rFonts w:cs="JansonTextLTStd-Roman"/>
          <w:szCs w:val="24"/>
        </w:rPr>
        <w:t>2006</w:t>
      </w:r>
      <w:r>
        <w:rPr>
          <w:rFonts w:cs="JansonTextLTStd-Roman"/>
          <w:szCs w:val="24"/>
        </w:rPr>
        <w:t>)</w:t>
      </w:r>
      <w:r w:rsidRPr="00FF1F45">
        <w:rPr>
          <w:rFonts w:cs="JansonTextLTStd-Roman"/>
          <w:szCs w:val="24"/>
        </w:rPr>
        <w:t>. Training in forensic psychology: Training</w:t>
      </w:r>
      <w:r>
        <w:rPr>
          <w:rFonts w:cs="JansonTextLTStd-Roman"/>
          <w:szCs w:val="24"/>
        </w:rPr>
        <w:t xml:space="preserve"> </w:t>
      </w:r>
      <w:r w:rsidRPr="00FF1F45">
        <w:rPr>
          <w:rFonts w:cs="JansonTextLTStd-Roman"/>
          <w:szCs w:val="24"/>
        </w:rPr>
        <w:t xml:space="preserve">for what goal? </w:t>
      </w:r>
      <w:proofErr w:type="gramStart"/>
      <w:r w:rsidRPr="00FF1F45">
        <w:rPr>
          <w:rFonts w:cs="JansonTextLTStd-Roman"/>
          <w:szCs w:val="24"/>
        </w:rPr>
        <w:t xml:space="preserve">In I. B. Weiner &amp; A. K. Hess (Eds.), </w:t>
      </w:r>
      <w:r w:rsidRPr="00FF1F45">
        <w:rPr>
          <w:rFonts w:cs="JansonTextLTStd-Italic"/>
          <w:i/>
          <w:iCs/>
          <w:szCs w:val="24"/>
        </w:rPr>
        <w:t>Handbook of forensic psychology</w:t>
      </w:r>
      <w:r>
        <w:rPr>
          <w:rFonts w:cs="JansonTextLTStd-Italic"/>
          <w:i/>
          <w:iCs/>
          <w:szCs w:val="24"/>
        </w:rPr>
        <w:t xml:space="preserve"> </w:t>
      </w:r>
      <w:r w:rsidRPr="00FF1F45">
        <w:rPr>
          <w:rFonts w:cs="JansonTextLTStd-Roman"/>
          <w:szCs w:val="24"/>
        </w:rPr>
        <w:t>(3rd ed., pp. 851–871</w:t>
      </w:r>
      <w:r>
        <w:rPr>
          <w:rFonts w:cs="JansonTextLTStd-Roman"/>
          <w:szCs w:val="24"/>
        </w:rPr>
        <w:t>)</w:t>
      </w:r>
      <w:r w:rsidRPr="00FF1F45">
        <w:rPr>
          <w:rFonts w:cs="JansonTextLTStd-Roman"/>
          <w:szCs w:val="24"/>
        </w:rPr>
        <w:t>.</w:t>
      </w:r>
      <w:proofErr w:type="gramEnd"/>
      <w:r w:rsidRPr="00FF1F45">
        <w:rPr>
          <w:rFonts w:cs="JansonTextLTStd-Roman"/>
          <w:szCs w:val="24"/>
        </w:rPr>
        <w:t xml:space="preserve"> New York</w:t>
      </w:r>
      <w:r>
        <w:rPr>
          <w:rFonts w:cs="JansonTextLTStd-Roman"/>
          <w:szCs w:val="24"/>
        </w:rPr>
        <w:t>:</w:t>
      </w:r>
      <w:r w:rsidRPr="00FF1F45">
        <w:rPr>
          <w:rFonts w:cs="JansonTextLTStd-Roman"/>
          <w:szCs w:val="24"/>
        </w:rPr>
        <w:t xml:space="preserve"> Wiley</w:t>
      </w:r>
      <w:r>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proofErr w:type="gramStart"/>
      <w:r w:rsidRPr="00FF1F45">
        <w:rPr>
          <w:rFonts w:cs="JansonTextLTStd-Roman"/>
          <w:szCs w:val="24"/>
        </w:rPr>
        <w:t xml:space="preserve">Muller v. Oregon, 208 U.S. 412 </w:t>
      </w:r>
      <w:r>
        <w:rPr>
          <w:rFonts w:cs="JansonTextLTStd-Roman"/>
          <w:szCs w:val="24"/>
        </w:rPr>
        <w:t>(</w:t>
      </w:r>
      <w:r w:rsidRPr="00FF1F45">
        <w:rPr>
          <w:rFonts w:cs="JansonTextLTStd-Roman"/>
          <w:szCs w:val="24"/>
        </w:rPr>
        <w:t>1908</w:t>
      </w:r>
      <w:r>
        <w:rPr>
          <w:rFonts w:cs="JansonTextLTStd-Roman"/>
          <w:szCs w:val="24"/>
        </w:rPr>
        <w:t>)</w:t>
      </w:r>
      <w:r w:rsidRPr="00FF1F45">
        <w:rPr>
          <w:rFonts w:cs="JansonTextLTStd-Roman"/>
          <w:szCs w:val="24"/>
        </w:rPr>
        <w:t>.</w:t>
      </w:r>
      <w:proofErr w:type="gramEnd"/>
    </w:p>
    <w:p w:rsidR="00FF1F45" w:rsidRPr="00FF1F45" w:rsidRDefault="00FF1F45" w:rsidP="00FF1F45">
      <w:pPr>
        <w:autoSpaceDE w:val="0"/>
        <w:autoSpaceDN w:val="0"/>
        <w:adjustRightInd w:val="0"/>
        <w:ind w:left="360" w:hanging="360"/>
        <w:rPr>
          <w:rFonts w:cs="JansonTextLTStd-Roman"/>
          <w:szCs w:val="24"/>
        </w:rPr>
      </w:pPr>
      <w:r w:rsidRPr="00FF1F45">
        <w:rPr>
          <w:rFonts w:cs="JansonTextLTStd-Roman"/>
          <w:szCs w:val="24"/>
        </w:rPr>
        <w:t>Munsterberg</w:t>
      </w:r>
      <w:r>
        <w:rPr>
          <w:rFonts w:cs="JansonTextLTStd-Roman"/>
          <w:szCs w:val="24"/>
        </w:rPr>
        <w:t>,</w:t>
      </w:r>
      <w:r w:rsidRPr="00FF1F45">
        <w:rPr>
          <w:rFonts w:cs="JansonTextLTStd-Roman"/>
          <w:szCs w:val="24"/>
        </w:rPr>
        <w:t xml:space="preserve"> H. </w:t>
      </w:r>
      <w:r>
        <w:rPr>
          <w:rFonts w:cs="JansonTextLTStd-Roman"/>
          <w:szCs w:val="24"/>
        </w:rPr>
        <w:t>(</w:t>
      </w:r>
      <w:r w:rsidRPr="00FF1F45">
        <w:rPr>
          <w:rFonts w:cs="JansonTextLTStd-Roman"/>
          <w:szCs w:val="24"/>
        </w:rPr>
        <w:t>1908</w:t>
      </w:r>
      <w:r>
        <w:rPr>
          <w:rFonts w:cs="JansonTextLTStd-Roman"/>
          <w:szCs w:val="24"/>
        </w:rPr>
        <w:t>)</w:t>
      </w:r>
      <w:r w:rsidRPr="00FF1F45">
        <w:rPr>
          <w:rFonts w:cs="JansonTextLTStd-Roman"/>
          <w:szCs w:val="24"/>
        </w:rPr>
        <w:t xml:space="preserve">. </w:t>
      </w:r>
      <w:proofErr w:type="gramStart"/>
      <w:r w:rsidRPr="00FF1F45">
        <w:rPr>
          <w:rFonts w:cs="JansonTextLTStd-Italic"/>
          <w:i/>
          <w:iCs/>
          <w:szCs w:val="24"/>
        </w:rPr>
        <w:t>On the witness stand</w:t>
      </w:r>
      <w:r>
        <w:rPr>
          <w:rFonts w:cs="JansonTextLTStd-Italic"/>
          <w:i/>
          <w:iCs/>
          <w:szCs w:val="24"/>
        </w:rPr>
        <w:t>.</w:t>
      </w:r>
      <w:proofErr w:type="gramEnd"/>
      <w:r w:rsidRPr="00FF1F45">
        <w:rPr>
          <w:rFonts w:cs="JansonTextLTStd-Roman"/>
          <w:szCs w:val="24"/>
        </w:rPr>
        <w:t xml:space="preserve"> Garden City, NY</w:t>
      </w:r>
      <w:r>
        <w:rPr>
          <w:rFonts w:cs="JansonTextLTStd-Roman"/>
          <w:szCs w:val="24"/>
        </w:rPr>
        <w:t>:</w:t>
      </w:r>
      <w:r w:rsidRPr="00FF1F45">
        <w:rPr>
          <w:rFonts w:cs="JansonTextLTStd-Roman"/>
          <w:szCs w:val="24"/>
        </w:rPr>
        <w:t xml:space="preserve"> Doubleday</w:t>
      </w:r>
      <w:r>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proofErr w:type="gramStart"/>
      <w:r>
        <w:rPr>
          <w:rFonts w:cs="JansonTextLTStd-Roman"/>
          <w:szCs w:val="24"/>
        </w:rPr>
        <w:t>Offi</w:t>
      </w:r>
      <w:r w:rsidRPr="00FF1F45">
        <w:rPr>
          <w:rFonts w:cs="JansonTextLTStd-Roman"/>
          <w:szCs w:val="24"/>
        </w:rPr>
        <w:t>ce of the Correctional Investigator</w:t>
      </w:r>
      <w:r>
        <w:rPr>
          <w:rFonts w:cs="JansonTextLTStd-Roman"/>
          <w:szCs w:val="24"/>
        </w:rPr>
        <w:t>.</w:t>
      </w:r>
      <w:proofErr w:type="gramEnd"/>
      <w:r w:rsidRPr="00FF1F45">
        <w:rPr>
          <w:rFonts w:cs="JansonTextLTStd-Roman"/>
          <w:szCs w:val="24"/>
        </w:rPr>
        <w:t xml:space="preserve"> </w:t>
      </w:r>
      <w:r>
        <w:rPr>
          <w:rFonts w:cs="JansonTextLTStd-Roman"/>
          <w:szCs w:val="24"/>
        </w:rPr>
        <w:t>(</w:t>
      </w:r>
      <w:r w:rsidRPr="00FF1F45">
        <w:rPr>
          <w:rFonts w:cs="JansonTextLTStd-Roman"/>
          <w:szCs w:val="24"/>
        </w:rPr>
        <w:t>2012</w:t>
      </w:r>
      <w:r>
        <w:rPr>
          <w:rFonts w:cs="JansonTextLTStd-Roman"/>
          <w:szCs w:val="24"/>
        </w:rPr>
        <w:t>)</w:t>
      </w:r>
      <w:r w:rsidRPr="00FF1F45">
        <w:rPr>
          <w:rFonts w:cs="JansonTextLTStd-Roman"/>
          <w:szCs w:val="24"/>
        </w:rPr>
        <w:t xml:space="preserve">. </w:t>
      </w:r>
      <w:r w:rsidRPr="00FF1F45">
        <w:rPr>
          <w:rFonts w:cs="JansonTextLTStd-Italic"/>
          <w:i/>
          <w:iCs/>
          <w:szCs w:val="24"/>
        </w:rPr>
        <w:t>Spirit matters: Aboriginal people</w:t>
      </w:r>
      <w:r>
        <w:rPr>
          <w:rFonts w:cs="JansonTextLTStd-Italic"/>
          <w:i/>
          <w:iCs/>
          <w:szCs w:val="24"/>
        </w:rPr>
        <w:t xml:space="preserve"> </w:t>
      </w:r>
      <w:r w:rsidRPr="00FF1F45">
        <w:rPr>
          <w:rFonts w:cs="JansonTextLTStd-Italic"/>
          <w:i/>
          <w:iCs/>
          <w:szCs w:val="24"/>
        </w:rPr>
        <w:t>and the Corrections and Conditional Release Act</w:t>
      </w:r>
      <w:r>
        <w:rPr>
          <w:rFonts w:cs="JansonTextLTStd-Italic"/>
          <w:i/>
          <w:iCs/>
          <w:szCs w:val="24"/>
        </w:rPr>
        <w:t>.</w:t>
      </w:r>
      <w:r w:rsidRPr="00FF1F45">
        <w:rPr>
          <w:rFonts w:cs="JansonTextLTStd-Roman"/>
          <w:szCs w:val="24"/>
        </w:rPr>
        <w:t xml:space="preserve"> Ottawa</w:t>
      </w:r>
      <w:r>
        <w:rPr>
          <w:rFonts w:cs="JansonTextLTStd-Roman"/>
          <w:szCs w:val="24"/>
        </w:rPr>
        <w:t>:</w:t>
      </w:r>
      <w:r w:rsidRPr="00FF1F45">
        <w:rPr>
          <w:rFonts w:cs="JansonTextLTStd-Roman"/>
          <w:szCs w:val="24"/>
        </w:rPr>
        <w:t xml:space="preserve"> Author</w:t>
      </w:r>
      <w:r>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proofErr w:type="spellStart"/>
      <w:proofErr w:type="gramStart"/>
      <w:r w:rsidRPr="00FF1F45">
        <w:rPr>
          <w:rFonts w:cs="JansonTextLTStd-Roman"/>
          <w:szCs w:val="24"/>
        </w:rPr>
        <w:t>Pozzulo</w:t>
      </w:r>
      <w:proofErr w:type="spellEnd"/>
      <w:r>
        <w:rPr>
          <w:rFonts w:cs="JansonTextLTStd-Roman"/>
          <w:szCs w:val="24"/>
        </w:rPr>
        <w:t>,</w:t>
      </w:r>
      <w:r w:rsidRPr="00FF1F45">
        <w:rPr>
          <w:rFonts w:cs="JansonTextLTStd-Roman"/>
          <w:szCs w:val="24"/>
        </w:rPr>
        <w:t xml:space="preserve"> J. A.</w:t>
      </w:r>
      <w:r>
        <w:rPr>
          <w:rFonts w:cs="JansonTextLTStd-Roman"/>
          <w:szCs w:val="24"/>
        </w:rPr>
        <w:t>,</w:t>
      </w:r>
      <w:r w:rsidRPr="00FF1F45">
        <w:rPr>
          <w:rFonts w:cs="JansonTextLTStd-Roman"/>
          <w:szCs w:val="24"/>
        </w:rPr>
        <w:t xml:space="preserve"> </w:t>
      </w:r>
      <w:proofErr w:type="spellStart"/>
      <w:r w:rsidRPr="00FF1F45">
        <w:rPr>
          <w:rFonts w:cs="JansonTextLTStd-Roman"/>
          <w:szCs w:val="24"/>
        </w:rPr>
        <w:t>Bennell</w:t>
      </w:r>
      <w:proofErr w:type="spellEnd"/>
      <w:r>
        <w:rPr>
          <w:rFonts w:cs="JansonTextLTStd-Roman"/>
          <w:szCs w:val="24"/>
        </w:rPr>
        <w:t>,</w:t>
      </w:r>
      <w:r w:rsidRPr="00FF1F45">
        <w:rPr>
          <w:rFonts w:cs="JansonTextLTStd-Roman"/>
          <w:szCs w:val="24"/>
        </w:rPr>
        <w:t xml:space="preserve"> C.</w:t>
      </w:r>
      <w:r>
        <w:rPr>
          <w:rFonts w:cs="JansonTextLTStd-Roman"/>
          <w:szCs w:val="24"/>
        </w:rPr>
        <w:t>,</w:t>
      </w:r>
      <w:r w:rsidRPr="00FF1F45">
        <w:rPr>
          <w:rFonts w:cs="JansonTextLTStd-Roman"/>
          <w:szCs w:val="24"/>
        </w:rPr>
        <w:t xml:space="preserve"> &amp; Forth</w:t>
      </w:r>
      <w:r>
        <w:rPr>
          <w:rFonts w:cs="JansonTextLTStd-Roman"/>
          <w:szCs w:val="24"/>
        </w:rPr>
        <w:t>,</w:t>
      </w:r>
      <w:r w:rsidRPr="00FF1F45">
        <w:rPr>
          <w:rFonts w:cs="JansonTextLTStd-Roman"/>
          <w:szCs w:val="24"/>
        </w:rPr>
        <w:t xml:space="preserve"> A. </w:t>
      </w:r>
      <w:r>
        <w:rPr>
          <w:rFonts w:cs="JansonTextLTStd-Roman"/>
          <w:szCs w:val="24"/>
        </w:rPr>
        <w:t>(</w:t>
      </w:r>
      <w:r w:rsidRPr="00FF1F45">
        <w:rPr>
          <w:rFonts w:cs="JansonTextLTStd-Roman"/>
          <w:szCs w:val="24"/>
        </w:rPr>
        <w:t>2011</w:t>
      </w:r>
      <w:r>
        <w:rPr>
          <w:rFonts w:cs="JansonTextLTStd-Roman"/>
          <w:szCs w:val="24"/>
        </w:rPr>
        <w:t>)</w:t>
      </w:r>
      <w:r w:rsidRPr="00FF1F45">
        <w:rPr>
          <w:rFonts w:cs="JansonTextLTStd-Roman"/>
          <w:szCs w:val="24"/>
        </w:rPr>
        <w:t>.</w:t>
      </w:r>
      <w:proofErr w:type="gramEnd"/>
      <w:r w:rsidRPr="00FF1F45">
        <w:rPr>
          <w:rFonts w:cs="JansonTextLTStd-Roman"/>
          <w:szCs w:val="24"/>
        </w:rPr>
        <w:t xml:space="preserve"> </w:t>
      </w:r>
      <w:r w:rsidRPr="00FF1F45">
        <w:rPr>
          <w:rFonts w:cs="JansonTextLTStd-Italic"/>
          <w:i/>
          <w:iCs/>
          <w:szCs w:val="24"/>
        </w:rPr>
        <w:t xml:space="preserve">Forensic psychology </w:t>
      </w:r>
      <w:r w:rsidRPr="00FF1F45">
        <w:rPr>
          <w:rFonts w:cs="JansonTextLTStd-Roman"/>
          <w:szCs w:val="24"/>
        </w:rPr>
        <w:t xml:space="preserve">(3rd </w:t>
      </w:r>
      <w:proofErr w:type="gramStart"/>
      <w:r w:rsidRPr="00FF1F45">
        <w:rPr>
          <w:rFonts w:cs="JansonTextLTStd-Roman"/>
          <w:szCs w:val="24"/>
        </w:rPr>
        <w:t>ed</w:t>
      </w:r>
      <w:proofErr w:type="gramEnd"/>
      <w:r w:rsidRPr="00FF1F45">
        <w:rPr>
          <w:rFonts w:cs="JansonTextLTStd-Roman"/>
          <w:szCs w:val="24"/>
        </w:rPr>
        <w:t>.).</w:t>
      </w:r>
      <w:r>
        <w:rPr>
          <w:rFonts w:cs="JansonTextLTStd-Roman"/>
          <w:szCs w:val="24"/>
        </w:rPr>
        <w:t xml:space="preserve"> </w:t>
      </w:r>
      <w:r w:rsidRPr="00FF1F45">
        <w:rPr>
          <w:rFonts w:cs="JansonTextLTStd-Roman"/>
          <w:szCs w:val="24"/>
        </w:rPr>
        <w:t>Toronto</w:t>
      </w:r>
      <w:r>
        <w:rPr>
          <w:rFonts w:cs="JansonTextLTStd-Roman"/>
          <w:szCs w:val="24"/>
        </w:rPr>
        <w:t>:</w:t>
      </w:r>
      <w:r w:rsidRPr="00FF1F45">
        <w:rPr>
          <w:rFonts w:cs="JansonTextLTStd-Roman"/>
          <w:szCs w:val="24"/>
        </w:rPr>
        <w:t xml:space="preserve"> Pearson Canada</w:t>
      </w:r>
      <w:r>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r w:rsidRPr="00FF1F45">
        <w:rPr>
          <w:rFonts w:cs="JansonTextLTStd-Roman"/>
          <w:szCs w:val="24"/>
        </w:rPr>
        <w:t xml:space="preserve">Reference re: Section 293 of the Criminal Code of Canada, BCSC 1588 </w:t>
      </w:r>
      <w:r>
        <w:rPr>
          <w:rFonts w:cs="JansonTextLTStd-Roman"/>
          <w:szCs w:val="24"/>
        </w:rPr>
        <w:t>(</w:t>
      </w:r>
      <w:r w:rsidRPr="00FF1F45">
        <w:rPr>
          <w:rFonts w:cs="JansonTextLTStd-Roman"/>
          <w:szCs w:val="24"/>
        </w:rPr>
        <w:t>2011</w:t>
      </w:r>
      <w:r>
        <w:rPr>
          <w:rFonts w:cs="JansonTextLTStd-Roman"/>
          <w:szCs w:val="24"/>
        </w:rPr>
        <w:t>)</w:t>
      </w:r>
      <w:r w:rsidRPr="00FF1F45">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proofErr w:type="gramStart"/>
      <w:r w:rsidRPr="00FF1F45">
        <w:rPr>
          <w:rFonts w:cs="JansonTextLTStd-Roman"/>
          <w:szCs w:val="24"/>
        </w:rPr>
        <w:t>Roesch</w:t>
      </w:r>
      <w:r>
        <w:rPr>
          <w:rFonts w:cs="JansonTextLTStd-Roman"/>
          <w:szCs w:val="24"/>
        </w:rPr>
        <w:t>,</w:t>
      </w:r>
      <w:r w:rsidRPr="00FF1F45">
        <w:rPr>
          <w:rFonts w:cs="JansonTextLTStd-Roman"/>
          <w:szCs w:val="24"/>
        </w:rPr>
        <w:t xml:space="preserve"> R.</w:t>
      </w:r>
      <w:r>
        <w:rPr>
          <w:rFonts w:cs="JansonTextLTStd-Roman"/>
          <w:szCs w:val="24"/>
        </w:rPr>
        <w:t>,</w:t>
      </w:r>
      <w:r w:rsidRPr="00FF1F45">
        <w:rPr>
          <w:rFonts w:cs="JansonTextLTStd-Roman"/>
          <w:szCs w:val="24"/>
        </w:rPr>
        <w:t xml:space="preserve"> Golding</w:t>
      </w:r>
      <w:r>
        <w:rPr>
          <w:rFonts w:cs="JansonTextLTStd-Roman"/>
          <w:szCs w:val="24"/>
        </w:rPr>
        <w:t>,</w:t>
      </w:r>
      <w:r w:rsidRPr="00FF1F45">
        <w:rPr>
          <w:rFonts w:cs="JansonTextLTStd-Roman"/>
          <w:szCs w:val="24"/>
        </w:rPr>
        <w:t xml:space="preserve"> S. L.</w:t>
      </w:r>
      <w:r>
        <w:rPr>
          <w:rFonts w:cs="JansonTextLTStd-Roman"/>
          <w:szCs w:val="24"/>
        </w:rPr>
        <w:t>,</w:t>
      </w:r>
      <w:r w:rsidRPr="00FF1F45">
        <w:rPr>
          <w:rFonts w:cs="JansonTextLTStd-Roman"/>
          <w:szCs w:val="24"/>
        </w:rPr>
        <w:t xml:space="preserve"> Hans</w:t>
      </w:r>
      <w:r>
        <w:rPr>
          <w:rFonts w:cs="JansonTextLTStd-Roman"/>
          <w:szCs w:val="24"/>
        </w:rPr>
        <w:t>,</w:t>
      </w:r>
      <w:r w:rsidRPr="00FF1F45">
        <w:rPr>
          <w:rFonts w:cs="JansonTextLTStd-Roman"/>
          <w:szCs w:val="24"/>
        </w:rPr>
        <w:t xml:space="preserve"> V. P.</w:t>
      </w:r>
      <w:r>
        <w:rPr>
          <w:rFonts w:cs="JansonTextLTStd-Roman"/>
          <w:szCs w:val="24"/>
        </w:rPr>
        <w:t>,</w:t>
      </w:r>
      <w:r w:rsidRPr="00FF1F45">
        <w:rPr>
          <w:rFonts w:cs="JansonTextLTStd-Roman"/>
          <w:szCs w:val="24"/>
        </w:rPr>
        <w:t xml:space="preserve"> &amp; </w:t>
      </w:r>
      <w:proofErr w:type="spellStart"/>
      <w:r w:rsidRPr="00FF1F45">
        <w:rPr>
          <w:rFonts w:cs="JansonTextLTStd-Roman"/>
          <w:szCs w:val="24"/>
        </w:rPr>
        <w:t>Reppucci</w:t>
      </w:r>
      <w:proofErr w:type="spellEnd"/>
      <w:r>
        <w:rPr>
          <w:rFonts w:cs="JansonTextLTStd-Roman"/>
          <w:szCs w:val="24"/>
        </w:rPr>
        <w:t>,</w:t>
      </w:r>
      <w:r w:rsidRPr="00FF1F45">
        <w:rPr>
          <w:rFonts w:cs="JansonTextLTStd-Roman"/>
          <w:szCs w:val="24"/>
        </w:rPr>
        <w:t xml:space="preserve"> N. D. </w:t>
      </w:r>
      <w:r>
        <w:rPr>
          <w:rFonts w:cs="JansonTextLTStd-Roman"/>
          <w:szCs w:val="24"/>
        </w:rPr>
        <w:t>(</w:t>
      </w:r>
      <w:r w:rsidRPr="00FF1F45">
        <w:rPr>
          <w:rFonts w:cs="JansonTextLTStd-Roman"/>
          <w:szCs w:val="24"/>
        </w:rPr>
        <w:t>1991</w:t>
      </w:r>
      <w:r>
        <w:rPr>
          <w:rFonts w:cs="JansonTextLTStd-Roman"/>
          <w:szCs w:val="24"/>
        </w:rPr>
        <w:t>)</w:t>
      </w:r>
      <w:r w:rsidRPr="00FF1F45">
        <w:rPr>
          <w:rFonts w:cs="JansonTextLTStd-Roman"/>
          <w:szCs w:val="24"/>
        </w:rPr>
        <w:t>.</w:t>
      </w:r>
      <w:proofErr w:type="gramEnd"/>
      <w:r w:rsidRPr="00FF1F45">
        <w:rPr>
          <w:rFonts w:cs="JansonTextLTStd-Roman"/>
          <w:szCs w:val="24"/>
        </w:rPr>
        <w:t xml:space="preserve"> Social science</w:t>
      </w:r>
      <w:r>
        <w:rPr>
          <w:rFonts w:cs="JansonTextLTStd-Roman"/>
          <w:szCs w:val="24"/>
        </w:rPr>
        <w:t xml:space="preserve"> </w:t>
      </w:r>
      <w:r w:rsidRPr="00FF1F45">
        <w:rPr>
          <w:rFonts w:cs="JansonTextLTStd-Roman"/>
          <w:szCs w:val="24"/>
        </w:rPr>
        <w:t>and the courts: The role of amicus curiae briefs</w:t>
      </w:r>
      <w:r>
        <w:rPr>
          <w:rFonts w:cs="JansonTextLTStd-Roman"/>
          <w:szCs w:val="24"/>
        </w:rPr>
        <w:t>.</w:t>
      </w:r>
      <w:r w:rsidRPr="00FF1F45">
        <w:rPr>
          <w:rFonts w:cs="JansonTextLTStd-Roman"/>
          <w:szCs w:val="24"/>
        </w:rPr>
        <w:t xml:space="preserve"> </w:t>
      </w:r>
      <w:r w:rsidRPr="00FF1F45">
        <w:rPr>
          <w:rFonts w:cs="JansonTextLTStd-Italic"/>
          <w:i/>
          <w:iCs/>
          <w:szCs w:val="24"/>
        </w:rPr>
        <w:t>Law and Human Behavior</w:t>
      </w:r>
      <w:r>
        <w:rPr>
          <w:rFonts w:cs="JansonTextLTStd-Italic"/>
          <w:i/>
          <w:iCs/>
          <w:szCs w:val="24"/>
        </w:rPr>
        <w:t>,</w:t>
      </w:r>
      <w:r>
        <w:rPr>
          <w:rFonts w:cs="JansonTextLTStd-Roman"/>
          <w:szCs w:val="24"/>
        </w:rPr>
        <w:t xml:space="preserve"> </w:t>
      </w:r>
      <w:r w:rsidRPr="00FF1F45">
        <w:rPr>
          <w:rFonts w:cs="JansonTextLTStd-Italic"/>
          <w:i/>
          <w:iCs/>
          <w:szCs w:val="24"/>
        </w:rPr>
        <w:t>15</w:t>
      </w:r>
      <w:r>
        <w:rPr>
          <w:rFonts w:cs="JansonTextLTStd-Italic"/>
          <w:i/>
          <w:iCs/>
          <w:szCs w:val="24"/>
        </w:rPr>
        <w:t>,</w:t>
      </w:r>
      <w:r w:rsidR="00090C46">
        <w:rPr>
          <w:rFonts w:cs="JansonTextLTStd-Roman"/>
          <w:szCs w:val="24"/>
        </w:rPr>
        <w:t xml:space="preserve"> 1–</w:t>
      </w:r>
      <w:r w:rsidRPr="00FF1F45">
        <w:rPr>
          <w:rFonts w:cs="JansonTextLTStd-Roman"/>
          <w:szCs w:val="24"/>
        </w:rPr>
        <w:t>11</w:t>
      </w:r>
      <w:r>
        <w:rPr>
          <w:rFonts w:cs="JansonTextLTStd-Roman"/>
          <w:szCs w:val="24"/>
        </w:rPr>
        <w:t xml:space="preserve">. </w:t>
      </w:r>
    </w:p>
    <w:p w:rsidR="00FF1F45" w:rsidRPr="00FF1F45" w:rsidRDefault="00FF1F45" w:rsidP="00FF1F45">
      <w:pPr>
        <w:autoSpaceDE w:val="0"/>
        <w:autoSpaceDN w:val="0"/>
        <w:adjustRightInd w:val="0"/>
        <w:ind w:left="360" w:hanging="360"/>
        <w:rPr>
          <w:rFonts w:cs="JansonTextLTStd-Roman"/>
          <w:szCs w:val="24"/>
        </w:rPr>
      </w:pPr>
      <w:proofErr w:type="spellStart"/>
      <w:proofErr w:type="gramStart"/>
      <w:r w:rsidRPr="00FF1F45">
        <w:rPr>
          <w:rFonts w:cs="JansonTextLTStd-Roman"/>
          <w:szCs w:val="24"/>
        </w:rPr>
        <w:t>Viljoen</w:t>
      </w:r>
      <w:proofErr w:type="spellEnd"/>
      <w:r>
        <w:rPr>
          <w:rFonts w:cs="JansonTextLTStd-Roman"/>
          <w:szCs w:val="24"/>
        </w:rPr>
        <w:t>,</w:t>
      </w:r>
      <w:r w:rsidRPr="00FF1F45">
        <w:rPr>
          <w:rFonts w:cs="JansonTextLTStd-Roman"/>
          <w:szCs w:val="24"/>
        </w:rPr>
        <w:t xml:space="preserve"> J. L.</w:t>
      </w:r>
      <w:r>
        <w:rPr>
          <w:rFonts w:cs="JansonTextLTStd-Roman"/>
          <w:szCs w:val="24"/>
        </w:rPr>
        <w:t>,</w:t>
      </w:r>
      <w:r w:rsidRPr="00FF1F45">
        <w:rPr>
          <w:rFonts w:cs="JansonTextLTStd-Roman"/>
          <w:szCs w:val="24"/>
        </w:rPr>
        <w:t xml:space="preserve"> Roesch</w:t>
      </w:r>
      <w:r>
        <w:rPr>
          <w:rFonts w:cs="JansonTextLTStd-Roman"/>
          <w:szCs w:val="24"/>
        </w:rPr>
        <w:t>,</w:t>
      </w:r>
      <w:r w:rsidRPr="00FF1F45">
        <w:rPr>
          <w:rFonts w:cs="JansonTextLTStd-Roman"/>
          <w:szCs w:val="24"/>
        </w:rPr>
        <w:t xml:space="preserve"> R.</w:t>
      </w:r>
      <w:r>
        <w:rPr>
          <w:rFonts w:cs="JansonTextLTStd-Roman"/>
          <w:szCs w:val="24"/>
        </w:rPr>
        <w:t>,</w:t>
      </w:r>
      <w:r w:rsidRPr="00FF1F45">
        <w:rPr>
          <w:rFonts w:cs="JansonTextLTStd-Roman"/>
          <w:szCs w:val="24"/>
        </w:rPr>
        <w:t xml:space="preserve"> </w:t>
      </w:r>
      <w:proofErr w:type="spellStart"/>
      <w:r w:rsidRPr="00FF1F45">
        <w:rPr>
          <w:rFonts w:cs="JansonTextLTStd-Roman"/>
          <w:szCs w:val="24"/>
        </w:rPr>
        <w:t>Ogloff</w:t>
      </w:r>
      <w:proofErr w:type="spellEnd"/>
      <w:r>
        <w:rPr>
          <w:rFonts w:cs="JansonTextLTStd-Roman"/>
          <w:szCs w:val="24"/>
        </w:rPr>
        <w:t>,</w:t>
      </w:r>
      <w:r w:rsidRPr="00FF1F45">
        <w:rPr>
          <w:rFonts w:cs="JansonTextLTStd-Roman"/>
          <w:szCs w:val="24"/>
        </w:rPr>
        <w:t xml:space="preserve"> J. R. P.</w:t>
      </w:r>
      <w:r>
        <w:rPr>
          <w:rFonts w:cs="JansonTextLTStd-Roman"/>
          <w:szCs w:val="24"/>
        </w:rPr>
        <w:t>,</w:t>
      </w:r>
      <w:r w:rsidRPr="00FF1F45">
        <w:rPr>
          <w:rFonts w:cs="JansonTextLTStd-Roman"/>
          <w:szCs w:val="24"/>
        </w:rPr>
        <w:t xml:space="preserve"> &amp; Zapf</w:t>
      </w:r>
      <w:r>
        <w:rPr>
          <w:rFonts w:cs="JansonTextLTStd-Roman"/>
          <w:szCs w:val="24"/>
        </w:rPr>
        <w:t>,</w:t>
      </w:r>
      <w:r w:rsidRPr="00FF1F45">
        <w:rPr>
          <w:rFonts w:cs="JansonTextLTStd-Roman"/>
          <w:szCs w:val="24"/>
        </w:rPr>
        <w:t xml:space="preserve"> P. A. </w:t>
      </w:r>
      <w:r>
        <w:rPr>
          <w:rFonts w:cs="JansonTextLTStd-Roman"/>
          <w:szCs w:val="24"/>
        </w:rPr>
        <w:t>(</w:t>
      </w:r>
      <w:r w:rsidRPr="00FF1F45">
        <w:rPr>
          <w:rFonts w:cs="JansonTextLTStd-Roman"/>
          <w:szCs w:val="24"/>
        </w:rPr>
        <w:t>2003</w:t>
      </w:r>
      <w:r>
        <w:rPr>
          <w:rFonts w:cs="JansonTextLTStd-Roman"/>
          <w:szCs w:val="24"/>
        </w:rPr>
        <w:t>)</w:t>
      </w:r>
      <w:r w:rsidRPr="00FF1F45">
        <w:rPr>
          <w:rFonts w:cs="JansonTextLTStd-Roman"/>
          <w:szCs w:val="24"/>
        </w:rPr>
        <w:t>.</w:t>
      </w:r>
      <w:proofErr w:type="gramEnd"/>
      <w:r w:rsidRPr="00FF1F45">
        <w:rPr>
          <w:rFonts w:cs="JansonTextLTStd-Roman"/>
          <w:szCs w:val="24"/>
        </w:rPr>
        <w:t xml:space="preserve"> </w:t>
      </w:r>
      <w:proofErr w:type="gramStart"/>
      <w:r w:rsidRPr="00FF1F45">
        <w:rPr>
          <w:rFonts w:cs="JansonTextLTStd-Roman"/>
          <w:szCs w:val="24"/>
        </w:rPr>
        <w:t>The role of</w:t>
      </w:r>
      <w:r>
        <w:rPr>
          <w:rFonts w:cs="JansonTextLTStd-Roman"/>
          <w:szCs w:val="24"/>
        </w:rPr>
        <w:t xml:space="preserve"> </w:t>
      </w:r>
      <w:r w:rsidRPr="00FF1F45">
        <w:rPr>
          <w:rFonts w:cs="JansonTextLTStd-Roman"/>
          <w:szCs w:val="24"/>
        </w:rPr>
        <w:t xml:space="preserve">Canadian psychologists in conducting fi </w:t>
      </w:r>
      <w:proofErr w:type="spellStart"/>
      <w:r w:rsidRPr="00FF1F45">
        <w:rPr>
          <w:rFonts w:cs="JansonTextLTStd-Roman"/>
          <w:szCs w:val="24"/>
        </w:rPr>
        <w:t>tness</w:t>
      </w:r>
      <w:proofErr w:type="spellEnd"/>
      <w:r w:rsidRPr="00FF1F45">
        <w:rPr>
          <w:rFonts w:cs="JansonTextLTStd-Roman"/>
          <w:szCs w:val="24"/>
        </w:rPr>
        <w:t xml:space="preserve"> and criminal responsibility</w:t>
      </w:r>
      <w:r>
        <w:rPr>
          <w:rFonts w:cs="JansonTextLTStd-Roman"/>
          <w:szCs w:val="24"/>
        </w:rPr>
        <w:t xml:space="preserve"> </w:t>
      </w:r>
      <w:r w:rsidRPr="00FF1F45">
        <w:rPr>
          <w:rFonts w:cs="JansonTextLTStd-Roman"/>
          <w:szCs w:val="24"/>
        </w:rPr>
        <w:t>evaluations</w:t>
      </w:r>
      <w:r>
        <w:rPr>
          <w:rFonts w:cs="JansonTextLTStd-Roman"/>
          <w:szCs w:val="24"/>
        </w:rPr>
        <w:t>.</w:t>
      </w:r>
      <w:proofErr w:type="gramEnd"/>
      <w:r w:rsidRPr="00FF1F45">
        <w:rPr>
          <w:rFonts w:cs="JansonTextLTStd-Roman"/>
          <w:szCs w:val="24"/>
        </w:rPr>
        <w:t xml:space="preserve"> </w:t>
      </w:r>
      <w:r w:rsidRPr="00FF1F45">
        <w:rPr>
          <w:rFonts w:cs="JansonTextLTStd-Italic"/>
          <w:i/>
          <w:iCs/>
          <w:szCs w:val="24"/>
        </w:rPr>
        <w:t>Canadian Psychology</w:t>
      </w:r>
      <w:r>
        <w:rPr>
          <w:rFonts w:cs="JansonTextLTStd-Italic"/>
          <w:i/>
          <w:iCs/>
          <w:szCs w:val="24"/>
        </w:rPr>
        <w:t>,</w:t>
      </w:r>
      <w:r w:rsidRPr="00FF1F45">
        <w:rPr>
          <w:rFonts w:cs="JansonTextLTStd-Roman"/>
          <w:szCs w:val="24"/>
        </w:rPr>
        <w:t xml:space="preserve"> </w:t>
      </w:r>
      <w:r w:rsidRPr="00FF1F45">
        <w:rPr>
          <w:rFonts w:cs="JansonTextLTStd-Italic"/>
          <w:i/>
          <w:iCs/>
          <w:szCs w:val="24"/>
        </w:rPr>
        <w:t>44</w:t>
      </w:r>
      <w:r>
        <w:rPr>
          <w:rFonts w:cs="JansonTextLTStd-Italic"/>
          <w:i/>
          <w:iCs/>
          <w:szCs w:val="24"/>
        </w:rPr>
        <w:t>,</w:t>
      </w:r>
      <w:r w:rsidR="00090C46">
        <w:rPr>
          <w:rFonts w:cs="JansonTextLTStd-Roman"/>
          <w:szCs w:val="24"/>
        </w:rPr>
        <w:t xml:space="preserve"> 369–</w:t>
      </w:r>
      <w:r w:rsidRPr="00FF1F45">
        <w:rPr>
          <w:rFonts w:cs="JansonTextLTStd-Roman"/>
          <w:szCs w:val="24"/>
        </w:rPr>
        <w:t>381</w:t>
      </w:r>
      <w:r>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r w:rsidRPr="00FF1F45">
        <w:rPr>
          <w:rFonts w:cs="JansonTextLTStd-Roman"/>
          <w:szCs w:val="24"/>
        </w:rPr>
        <w:t>Wells</w:t>
      </w:r>
      <w:r>
        <w:rPr>
          <w:rFonts w:cs="JansonTextLTStd-Roman"/>
          <w:szCs w:val="24"/>
        </w:rPr>
        <w:t>,</w:t>
      </w:r>
      <w:r w:rsidRPr="00FF1F45">
        <w:rPr>
          <w:rFonts w:cs="JansonTextLTStd-Roman"/>
          <w:szCs w:val="24"/>
        </w:rPr>
        <w:t xml:space="preserve"> G. L.</w:t>
      </w:r>
      <w:r>
        <w:rPr>
          <w:rFonts w:cs="JansonTextLTStd-Roman"/>
          <w:szCs w:val="24"/>
        </w:rPr>
        <w:t>,</w:t>
      </w:r>
      <w:r w:rsidRPr="00FF1F45">
        <w:rPr>
          <w:rFonts w:cs="JansonTextLTStd-Roman"/>
          <w:szCs w:val="24"/>
        </w:rPr>
        <w:t xml:space="preserve"> Small</w:t>
      </w:r>
      <w:r>
        <w:rPr>
          <w:rFonts w:cs="JansonTextLTStd-Roman"/>
          <w:szCs w:val="24"/>
        </w:rPr>
        <w:t>,</w:t>
      </w:r>
      <w:r w:rsidRPr="00FF1F45">
        <w:rPr>
          <w:rFonts w:cs="JansonTextLTStd-Roman"/>
          <w:szCs w:val="24"/>
        </w:rPr>
        <w:t xml:space="preserve"> M.</w:t>
      </w:r>
      <w:r>
        <w:rPr>
          <w:rFonts w:cs="JansonTextLTStd-Roman"/>
          <w:szCs w:val="24"/>
        </w:rPr>
        <w:t>,</w:t>
      </w:r>
      <w:r w:rsidRPr="00FF1F45">
        <w:rPr>
          <w:rFonts w:cs="JansonTextLTStd-Roman"/>
          <w:szCs w:val="24"/>
        </w:rPr>
        <w:t xml:space="preserve"> </w:t>
      </w:r>
      <w:proofErr w:type="spellStart"/>
      <w:r w:rsidRPr="00FF1F45">
        <w:rPr>
          <w:rFonts w:cs="JansonTextLTStd-Roman"/>
          <w:szCs w:val="24"/>
        </w:rPr>
        <w:t>Penrod</w:t>
      </w:r>
      <w:proofErr w:type="spellEnd"/>
      <w:r>
        <w:rPr>
          <w:rFonts w:cs="JansonTextLTStd-Roman"/>
          <w:szCs w:val="24"/>
        </w:rPr>
        <w:t>,</w:t>
      </w:r>
      <w:r w:rsidRPr="00FF1F45">
        <w:rPr>
          <w:rFonts w:cs="JansonTextLTStd-Roman"/>
          <w:szCs w:val="24"/>
        </w:rPr>
        <w:t xml:space="preserve"> S. D.</w:t>
      </w:r>
      <w:r>
        <w:rPr>
          <w:rFonts w:cs="JansonTextLTStd-Roman"/>
          <w:szCs w:val="24"/>
        </w:rPr>
        <w:t>,</w:t>
      </w:r>
      <w:r w:rsidRPr="00FF1F45">
        <w:rPr>
          <w:rFonts w:cs="JansonTextLTStd-Roman"/>
          <w:szCs w:val="24"/>
        </w:rPr>
        <w:t xml:space="preserve"> </w:t>
      </w:r>
      <w:proofErr w:type="spellStart"/>
      <w:r w:rsidRPr="00FF1F45">
        <w:rPr>
          <w:rFonts w:cs="JansonTextLTStd-Roman"/>
          <w:szCs w:val="24"/>
        </w:rPr>
        <w:t>Malpass</w:t>
      </w:r>
      <w:proofErr w:type="spellEnd"/>
      <w:r>
        <w:rPr>
          <w:rFonts w:cs="JansonTextLTStd-Roman"/>
          <w:szCs w:val="24"/>
        </w:rPr>
        <w:t>,</w:t>
      </w:r>
      <w:r w:rsidRPr="00FF1F45">
        <w:rPr>
          <w:rFonts w:cs="JansonTextLTStd-Roman"/>
          <w:szCs w:val="24"/>
        </w:rPr>
        <w:t xml:space="preserve"> R. S.</w:t>
      </w:r>
      <w:r>
        <w:rPr>
          <w:rFonts w:cs="JansonTextLTStd-Roman"/>
          <w:szCs w:val="24"/>
        </w:rPr>
        <w:t>,</w:t>
      </w:r>
      <w:r w:rsidRPr="00FF1F45">
        <w:rPr>
          <w:rFonts w:cs="JansonTextLTStd-Roman"/>
          <w:szCs w:val="24"/>
        </w:rPr>
        <w:t xml:space="preserve"> </w:t>
      </w:r>
      <w:proofErr w:type="spellStart"/>
      <w:r w:rsidRPr="00FF1F45">
        <w:rPr>
          <w:rFonts w:cs="JansonTextLTStd-Roman"/>
          <w:szCs w:val="24"/>
        </w:rPr>
        <w:t>Fulero</w:t>
      </w:r>
      <w:proofErr w:type="spellEnd"/>
      <w:r>
        <w:rPr>
          <w:rFonts w:cs="JansonTextLTStd-Roman"/>
          <w:szCs w:val="24"/>
        </w:rPr>
        <w:t>,</w:t>
      </w:r>
      <w:r w:rsidRPr="00FF1F45">
        <w:rPr>
          <w:rFonts w:cs="JansonTextLTStd-Roman"/>
          <w:szCs w:val="24"/>
        </w:rPr>
        <w:t xml:space="preserve"> S. M.</w:t>
      </w:r>
      <w:r>
        <w:rPr>
          <w:rFonts w:cs="JansonTextLTStd-Roman"/>
          <w:szCs w:val="24"/>
        </w:rPr>
        <w:t>,</w:t>
      </w:r>
      <w:r w:rsidRPr="00FF1F45">
        <w:rPr>
          <w:rFonts w:cs="JansonTextLTStd-Roman"/>
          <w:szCs w:val="24"/>
        </w:rPr>
        <w:t xml:space="preserve"> &amp;</w:t>
      </w:r>
      <w:r>
        <w:rPr>
          <w:rFonts w:cs="JansonTextLTStd-Roman"/>
          <w:szCs w:val="24"/>
        </w:rPr>
        <w:t xml:space="preserve"> </w:t>
      </w:r>
      <w:proofErr w:type="spellStart"/>
      <w:r w:rsidRPr="00FF1F45">
        <w:rPr>
          <w:rFonts w:cs="JansonTextLTStd-Roman"/>
          <w:szCs w:val="24"/>
        </w:rPr>
        <w:t>Brimacombe</w:t>
      </w:r>
      <w:proofErr w:type="spellEnd"/>
      <w:r>
        <w:rPr>
          <w:rFonts w:cs="JansonTextLTStd-Roman"/>
          <w:szCs w:val="24"/>
        </w:rPr>
        <w:t>,</w:t>
      </w:r>
      <w:r w:rsidRPr="00FF1F45">
        <w:rPr>
          <w:rFonts w:cs="JansonTextLTStd-Roman"/>
          <w:szCs w:val="24"/>
        </w:rPr>
        <w:t xml:space="preserve"> C. A. E. (1998</w:t>
      </w:r>
      <w:r>
        <w:rPr>
          <w:rFonts w:cs="JansonTextLTStd-Roman"/>
          <w:szCs w:val="24"/>
        </w:rPr>
        <w:t>)</w:t>
      </w:r>
      <w:r w:rsidRPr="00FF1F45">
        <w:rPr>
          <w:rFonts w:cs="JansonTextLTStd-Roman"/>
          <w:szCs w:val="24"/>
        </w:rPr>
        <w:t xml:space="preserve">. Eyewitness </w:t>
      </w:r>
      <w:proofErr w:type="spellStart"/>
      <w:r w:rsidRPr="00FF1F45">
        <w:rPr>
          <w:rFonts w:cs="JansonTextLTStd-Roman"/>
          <w:szCs w:val="24"/>
        </w:rPr>
        <w:t>identifi</w:t>
      </w:r>
      <w:proofErr w:type="spellEnd"/>
      <w:r w:rsidRPr="00FF1F45">
        <w:rPr>
          <w:rFonts w:cs="JansonTextLTStd-Roman"/>
          <w:szCs w:val="24"/>
        </w:rPr>
        <w:t xml:space="preserve"> </w:t>
      </w:r>
      <w:proofErr w:type="spellStart"/>
      <w:r w:rsidRPr="00FF1F45">
        <w:rPr>
          <w:rFonts w:cs="JansonTextLTStd-Roman"/>
          <w:szCs w:val="24"/>
        </w:rPr>
        <w:t>cation</w:t>
      </w:r>
      <w:proofErr w:type="spellEnd"/>
      <w:r w:rsidRPr="00FF1F45">
        <w:rPr>
          <w:rFonts w:cs="JansonTextLTStd-Roman"/>
          <w:szCs w:val="24"/>
        </w:rPr>
        <w:t xml:space="preserve"> procedures:</w:t>
      </w:r>
    </w:p>
    <w:p w:rsidR="00FF1F45" w:rsidRPr="00FF1F45" w:rsidRDefault="00FF1F45" w:rsidP="00FF1F45">
      <w:pPr>
        <w:autoSpaceDE w:val="0"/>
        <w:autoSpaceDN w:val="0"/>
        <w:adjustRightInd w:val="0"/>
        <w:ind w:left="360" w:hanging="360"/>
        <w:rPr>
          <w:rFonts w:cs="JansonTextLTStd-Roman"/>
          <w:szCs w:val="24"/>
        </w:rPr>
      </w:pPr>
      <w:proofErr w:type="gramStart"/>
      <w:r w:rsidRPr="00FF1F45">
        <w:rPr>
          <w:rFonts w:cs="JansonTextLTStd-Roman"/>
          <w:szCs w:val="24"/>
        </w:rPr>
        <w:t xml:space="preserve">Recommendations for lineups and </w:t>
      </w:r>
      <w:proofErr w:type="spellStart"/>
      <w:r w:rsidRPr="00FF1F45">
        <w:rPr>
          <w:rFonts w:cs="JansonTextLTStd-Roman"/>
          <w:szCs w:val="24"/>
        </w:rPr>
        <w:t>photospreads</w:t>
      </w:r>
      <w:proofErr w:type="spellEnd"/>
      <w:r>
        <w:rPr>
          <w:rFonts w:cs="JansonTextLTStd-Roman"/>
          <w:szCs w:val="24"/>
        </w:rPr>
        <w:t>.</w:t>
      </w:r>
      <w:proofErr w:type="gramEnd"/>
      <w:r w:rsidRPr="00FF1F45">
        <w:rPr>
          <w:rFonts w:cs="JansonTextLTStd-Roman"/>
          <w:szCs w:val="24"/>
        </w:rPr>
        <w:t xml:space="preserve"> </w:t>
      </w:r>
      <w:r w:rsidRPr="00FF1F45">
        <w:rPr>
          <w:rFonts w:cs="JansonTextLTStd-Italic"/>
          <w:i/>
          <w:iCs/>
          <w:szCs w:val="24"/>
        </w:rPr>
        <w:t>Law and Human Behavior</w:t>
      </w:r>
      <w:r>
        <w:rPr>
          <w:rFonts w:cs="JansonTextLTStd-Italic"/>
          <w:i/>
          <w:iCs/>
          <w:szCs w:val="24"/>
        </w:rPr>
        <w:t>,</w:t>
      </w:r>
      <w:r>
        <w:rPr>
          <w:rFonts w:cs="JansonTextLTStd-Roman"/>
          <w:szCs w:val="24"/>
        </w:rPr>
        <w:t xml:space="preserve"> </w:t>
      </w:r>
      <w:r w:rsidRPr="00FF1F45">
        <w:rPr>
          <w:rFonts w:cs="JansonTextLTStd-Italic"/>
          <w:i/>
          <w:iCs/>
          <w:szCs w:val="24"/>
        </w:rPr>
        <w:t>22</w:t>
      </w:r>
      <w:r>
        <w:rPr>
          <w:rFonts w:cs="JansonTextLTStd-Italic"/>
          <w:i/>
          <w:iCs/>
          <w:szCs w:val="24"/>
        </w:rPr>
        <w:t>,</w:t>
      </w:r>
      <w:r w:rsidR="00090C46">
        <w:rPr>
          <w:rFonts w:cs="JansonTextLTStd-Roman"/>
          <w:szCs w:val="24"/>
        </w:rPr>
        <w:t xml:space="preserve"> 603–</w:t>
      </w:r>
      <w:r w:rsidRPr="00FF1F45">
        <w:rPr>
          <w:rFonts w:cs="JansonTextLTStd-Roman"/>
          <w:szCs w:val="24"/>
        </w:rPr>
        <w:t>647.</w:t>
      </w:r>
    </w:p>
    <w:p w:rsidR="00FF1F45" w:rsidRPr="00FF1F45" w:rsidRDefault="00FF1F45" w:rsidP="00FF1F45">
      <w:pPr>
        <w:autoSpaceDE w:val="0"/>
        <w:autoSpaceDN w:val="0"/>
        <w:adjustRightInd w:val="0"/>
        <w:ind w:left="360" w:hanging="360"/>
        <w:rPr>
          <w:rFonts w:cs="JansonTextLTStd-Roman"/>
          <w:szCs w:val="24"/>
        </w:rPr>
      </w:pPr>
      <w:r w:rsidRPr="00FF1F45">
        <w:rPr>
          <w:rFonts w:cs="JansonTextLTStd-Roman"/>
          <w:szCs w:val="24"/>
        </w:rPr>
        <w:t>Whipple</w:t>
      </w:r>
      <w:r>
        <w:rPr>
          <w:rFonts w:cs="JansonTextLTStd-Roman"/>
          <w:szCs w:val="24"/>
        </w:rPr>
        <w:t>,</w:t>
      </w:r>
      <w:r w:rsidRPr="00FF1F45">
        <w:rPr>
          <w:rFonts w:cs="JansonTextLTStd-Roman"/>
          <w:szCs w:val="24"/>
        </w:rPr>
        <w:t xml:space="preserve"> G. M. </w:t>
      </w:r>
      <w:r>
        <w:rPr>
          <w:rFonts w:cs="JansonTextLTStd-Roman"/>
          <w:szCs w:val="24"/>
        </w:rPr>
        <w:t>(</w:t>
      </w:r>
      <w:r w:rsidRPr="00FF1F45">
        <w:rPr>
          <w:rFonts w:cs="JansonTextLTStd-Roman"/>
          <w:szCs w:val="24"/>
        </w:rPr>
        <w:t>1909</w:t>
      </w:r>
      <w:r>
        <w:rPr>
          <w:rFonts w:cs="JansonTextLTStd-Roman"/>
          <w:szCs w:val="24"/>
        </w:rPr>
        <w:t>)</w:t>
      </w:r>
      <w:r w:rsidRPr="00FF1F45">
        <w:rPr>
          <w:rFonts w:cs="JansonTextLTStd-Roman"/>
          <w:szCs w:val="24"/>
        </w:rPr>
        <w:t>. The observer as reporter: A survey of the psychology of</w:t>
      </w:r>
      <w:r>
        <w:rPr>
          <w:rFonts w:cs="JansonTextLTStd-Roman"/>
          <w:szCs w:val="24"/>
        </w:rPr>
        <w:t xml:space="preserve"> </w:t>
      </w:r>
      <w:r w:rsidRPr="00FF1F45">
        <w:rPr>
          <w:rFonts w:cs="JansonTextLTStd-Roman"/>
          <w:szCs w:val="24"/>
        </w:rPr>
        <w:t>testimony</w:t>
      </w:r>
      <w:r>
        <w:rPr>
          <w:rFonts w:cs="JansonTextLTStd-Roman"/>
          <w:szCs w:val="24"/>
        </w:rPr>
        <w:t>.</w:t>
      </w:r>
      <w:r w:rsidRPr="00FF1F45">
        <w:rPr>
          <w:rFonts w:cs="JansonTextLTStd-Roman"/>
          <w:szCs w:val="24"/>
        </w:rPr>
        <w:t xml:space="preserve"> </w:t>
      </w:r>
      <w:r w:rsidRPr="00FF1F45">
        <w:rPr>
          <w:rFonts w:cs="JansonTextLTStd-Italic"/>
          <w:i/>
          <w:iCs/>
          <w:szCs w:val="24"/>
        </w:rPr>
        <w:t>Psychological Bulletin</w:t>
      </w:r>
      <w:r>
        <w:rPr>
          <w:rFonts w:cs="JansonTextLTStd-Italic"/>
          <w:i/>
          <w:iCs/>
          <w:szCs w:val="24"/>
        </w:rPr>
        <w:t>,</w:t>
      </w:r>
      <w:r w:rsidRPr="00FF1F45">
        <w:rPr>
          <w:rFonts w:cs="JansonTextLTStd-Roman"/>
          <w:szCs w:val="24"/>
        </w:rPr>
        <w:t xml:space="preserve"> </w:t>
      </w:r>
      <w:r w:rsidRPr="00FF1F45">
        <w:rPr>
          <w:rFonts w:cs="JansonTextLTStd-Italic"/>
          <w:i/>
          <w:iCs/>
          <w:szCs w:val="24"/>
        </w:rPr>
        <w:t>6</w:t>
      </w:r>
      <w:r>
        <w:rPr>
          <w:rFonts w:cs="JansonTextLTStd-Italic"/>
          <w:i/>
          <w:iCs/>
          <w:szCs w:val="24"/>
        </w:rPr>
        <w:t>,</w:t>
      </w:r>
      <w:r w:rsidR="00090C46">
        <w:rPr>
          <w:rFonts w:cs="JansonTextLTStd-Roman"/>
          <w:szCs w:val="24"/>
        </w:rPr>
        <w:t xml:space="preserve"> 153–</w:t>
      </w:r>
      <w:r w:rsidRPr="00FF1F45">
        <w:rPr>
          <w:rFonts w:cs="JansonTextLTStd-Roman"/>
          <w:szCs w:val="24"/>
        </w:rPr>
        <w:t>170</w:t>
      </w:r>
      <w:r>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proofErr w:type="spellStart"/>
      <w:r w:rsidRPr="00FF1F45">
        <w:rPr>
          <w:rFonts w:cs="JansonTextLTStd-Roman"/>
          <w:szCs w:val="24"/>
        </w:rPr>
        <w:t>Wigmore</w:t>
      </w:r>
      <w:proofErr w:type="spellEnd"/>
      <w:r>
        <w:rPr>
          <w:rFonts w:cs="JansonTextLTStd-Roman"/>
          <w:szCs w:val="24"/>
        </w:rPr>
        <w:t>,</w:t>
      </w:r>
      <w:r w:rsidRPr="00FF1F45">
        <w:rPr>
          <w:rFonts w:cs="JansonTextLTStd-Roman"/>
          <w:szCs w:val="24"/>
        </w:rPr>
        <w:t xml:space="preserve"> J. H. </w:t>
      </w:r>
      <w:r>
        <w:rPr>
          <w:rFonts w:cs="JansonTextLTStd-Roman"/>
          <w:szCs w:val="24"/>
        </w:rPr>
        <w:t>(</w:t>
      </w:r>
      <w:r w:rsidRPr="00FF1F45">
        <w:rPr>
          <w:rFonts w:cs="JansonTextLTStd-Roman"/>
          <w:szCs w:val="24"/>
        </w:rPr>
        <w:t>1909</w:t>
      </w:r>
      <w:r>
        <w:rPr>
          <w:rFonts w:cs="JansonTextLTStd-Roman"/>
          <w:szCs w:val="24"/>
        </w:rPr>
        <w:t>)</w:t>
      </w:r>
      <w:r w:rsidRPr="00FF1F45">
        <w:rPr>
          <w:rFonts w:cs="JansonTextLTStd-Roman"/>
          <w:szCs w:val="24"/>
        </w:rPr>
        <w:t xml:space="preserve">. </w:t>
      </w:r>
      <w:proofErr w:type="gramStart"/>
      <w:r w:rsidRPr="00FF1F45">
        <w:rPr>
          <w:rFonts w:cs="JansonTextLTStd-Roman"/>
          <w:szCs w:val="24"/>
        </w:rPr>
        <w:t>Professor Munsterberg and the psychology of evidence.</w:t>
      </w:r>
      <w:proofErr w:type="gramEnd"/>
      <w:r>
        <w:rPr>
          <w:rFonts w:cs="JansonTextLTStd-Roman"/>
          <w:szCs w:val="24"/>
        </w:rPr>
        <w:t xml:space="preserve"> </w:t>
      </w:r>
      <w:r w:rsidRPr="00FF1F45">
        <w:rPr>
          <w:rFonts w:cs="JansonTextLTStd-Italic"/>
          <w:i/>
          <w:iCs/>
          <w:szCs w:val="24"/>
        </w:rPr>
        <w:t>Illinois Law Review</w:t>
      </w:r>
      <w:r>
        <w:rPr>
          <w:rFonts w:cs="JansonTextLTStd-Italic"/>
          <w:i/>
          <w:iCs/>
          <w:szCs w:val="24"/>
        </w:rPr>
        <w:t>,</w:t>
      </w:r>
      <w:r w:rsidRPr="00FF1F45">
        <w:rPr>
          <w:rFonts w:cs="JansonTextLTStd-Roman"/>
          <w:szCs w:val="24"/>
        </w:rPr>
        <w:t xml:space="preserve"> </w:t>
      </w:r>
      <w:r w:rsidRPr="00FF1F45">
        <w:rPr>
          <w:rFonts w:cs="JansonTextLTStd-Italic"/>
          <w:i/>
          <w:iCs/>
          <w:szCs w:val="24"/>
        </w:rPr>
        <w:t>3</w:t>
      </w:r>
      <w:r>
        <w:rPr>
          <w:rFonts w:cs="JansonTextLTStd-Italic"/>
          <w:i/>
          <w:iCs/>
          <w:szCs w:val="24"/>
        </w:rPr>
        <w:t>,</w:t>
      </w:r>
      <w:r w:rsidR="00090C46">
        <w:rPr>
          <w:rFonts w:cs="JansonTextLTStd-Roman"/>
          <w:szCs w:val="24"/>
        </w:rPr>
        <w:t xml:space="preserve"> 399–</w:t>
      </w:r>
      <w:r w:rsidRPr="00FF1F45">
        <w:rPr>
          <w:rFonts w:cs="JansonTextLTStd-Roman"/>
          <w:szCs w:val="24"/>
        </w:rPr>
        <w:t>445</w:t>
      </w:r>
      <w:r>
        <w:rPr>
          <w:rFonts w:cs="JansonTextLTStd-Roman"/>
          <w:szCs w:val="24"/>
        </w:rPr>
        <w:t>.</w:t>
      </w:r>
    </w:p>
    <w:p w:rsidR="00FF1F45" w:rsidRPr="00FF1F45" w:rsidRDefault="00FF1F45" w:rsidP="00FF1F45">
      <w:pPr>
        <w:ind w:left="360" w:hanging="360"/>
        <w:rPr>
          <w:rFonts w:cs="JansonTextLTStd-Roman"/>
          <w:szCs w:val="24"/>
        </w:rPr>
      </w:pPr>
      <w:proofErr w:type="spellStart"/>
      <w:r w:rsidRPr="00FF1F45">
        <w:rPr>
          <w:rFonts w:cs="JansonTextLTStd-Roman"/>
          <w:szCs w:val="24"/>
        </w:rPr>
        <w:t>Wigmore</w:t>
      </w:r>
      <w:proofErr w:type="spellEnd"/>
      <w:r>
        <w:rPr>
          <w:rFonts w:cs="JansonTextLTStd-Roman"/>
          <w:szCs w:val="24"/>
        </w:rPr>
        <w:t>,</w:t>
      </w:r>
      <w:r w:rsidRPr="00FF1F45">
        <w:rPr>
          <w:rFonts w:cs="JansonTextLTStd-Roman"/>
          <w:szCs w:val="24"/>
        </w:rPr>
        <w:t xml:space="preserve"> J. H. </w:t>
      </w:r>
      <w:r>
        <w:rPr>
          <w:rFonts w:cs="JansonTextLTStd-Roman"/>
          <w:szCs w:val="24"/>
        </w:rPr>
        <w:t>(</w:t>
      </w:r>
      <w:r w:rsidRPr="00FF1F45">
        <w:rPr>
          <w:rFonts w:cs="JansonTextLTStd-Roman"/>
          <w:szCs w:val="24"/>
        </w:rPr>
        <w:t>1940</w:t>
      </w:r>
      <w:r>
        <w:rPr>
          <w:rFonts w:cs="JansonTextLTStd-Roman"/>
          <w:szCs w:val="24"/>
        </w:rPr>
        <w:t>)</w:t>
      </w:r>
      <w:r w:rsidRPr="00FF1F45">
        <w:rPr>
          <w:rFonts w:cs="JansonTextLTStd-Roman"/>
          <w:szCs w:val="24"/>
        </w:rPr>
        <w:t xml:space="preserve">. </w:t>
      </w:r>
      <w:r w:rsidRPr="00FF1F45">
        <w:rPr>
          <w:rFonts w:cs="JansonTextLTStd-Italic"/>
          <w:i/>
          <w:iCs/>
          <w:szCs w:val="24"/>
        </w:rPr>
        <w:t xml:space="preserve">Evidence </w:t>
      </w:r>
      <w:r w:rsidRPr="00FF1F45">
        <w:rPr>
          <w:rFonts w:cs="JansonTextLTStd-Roman"/>
          <w:szCs w:val="24"/>
        </w:rPr>
        <w:t xml:space="preserve">(3rd </w:t>
      </w:r>
      <w:proofErr w:type="gramStart"/>
      <w:r w:rsidRPr="00FF1F45">
        <w:rPr>
          <w:rFonts w:cs="JansonTextLTStd-Roman"/>
          <w:szCs w:val="24"/>
        </w:rPr>
        <w:t>ed</w:t>
      </w:r>
      <w:proofErr w:type="gramEnd"/>
      <w:r w:rsidRPr="00FF1F45">
        <w:rPr>
          <w:rFonts w:cs="JansonTextLTStd-Roman"/>
          <w:szCs w:val="24"/>
        </w:rPr>
        <w:t>.). Boston</w:t>
      </w:r>
      <w:r>
        <w:rPr>
          <w:rFonts w:cs="JansonTextLTStd-Roman"/>
          <w:szCs w:val="24"/>
        </w:rPr>
        <w:t>:</w:t>
      </w:r>
      <w:r w:rsidRPr="00FF1F45">
        <w:rPr>
          <w:rFonts w:cs="JansonTextLTStd-Roman"/>
          <w:szCs w:val="24"/>
        </w:rPr>
        <w:t xml:space="preserve"> Little, Brown</w:t>
      </w:r>
      <w:r>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proofErr w:type="spellStart"/>
      <w:proofErr w:type="gramStart"/>
      <w:r w:rsidRPr="00FF1F45">
        <w:rPr>
          <w:rFonts w:cs="JansonTextLTStd-Roman"/>
          <w:szCs w:val="24"/>
        </w:rPr>
        <w:t>Wrightsman</w:t>
      </w:r>
      <w:proofErr w:type="spellEnd"/>
      <w:r>
        <w:rPr>
          <w:rFonts w:cs="JansonTextLTStd-Roman"/>
          <w:szCs w:val="24"/>
        </w:rPr>
        <w:t>,</w:t>
      </w:r>
      <w:r w:rsidRPr="00FF1F45">
        <w:rPr>
          <w:rFonts w:cs="JansonTextLTStd-Roman"/>
          <w:szCs w:val="24"/>
        </w:rPr>
        <w:t xml:space="preserve"> L. S.</w:t>
      </w:r>
      <w:r>
        <w:rPr>
          <w:rFonts w:cs="JansonTextLTStd-Roman"/>
          <w:szCs w:val="24"/>
        </w:rPr>
        <w:t>,</w:t>
      </w:r>
      <w:r w:rsidRPr="00FF1F45">
        <w:rPr>
          <w:rFonts w:cs="JansonTextLTStd-Roman"/>
          <w:szCs w:val="24"/>
        </w:rPr>
        <w:t xml:space="preserve"> &amp; </w:t>
      </w:r>
      <w:proofErr w:type="spellStart"/>
      <w:r w:rsidRPr="00FF1F45">
        <w:rPr>
          <w:rFonts w:cs="JansonTextLTStd-Roman"/>
          <w:szCs w:val="24"/>
        </w:rPr>
        <w:t>Fulero</w:t>
      </w:r>
      <w:proofErr w:type="spellEnd"/>
      <w:r>
        <w:rPr>
          <w:rFonts w:cs="JansonTextLTStd-Roman"/>
          <w:szCs w:val="24"/>
        </w:rPr>
        <w:t>,</w:t>
      </w:r>
      <w:r w:rsidRPr="00FF1F45">
        <w:rPr>
          <w:rFonts w:cs="JansonTextLTStd-Roman"/>
          <w:szCs w:val="24"/>
        </w:rPr>
        <w:t xml:space="preserve"> S. M. </w:t>
      </w:r>
      <w:r>
        <w:rPr>
          <w:rFonts w:cs="JansonTextLTStd-Roman"/>
          <w:szCs w:val="24"/>
        </w:rPr>
        <w:t>(</w:t>
      </w:r>
      <w:r w:rsidRPr="00FF1F45">
        <w:rPr>
          <w:rFonts w:cs="JansonTextLTStd-Roman"/>
          <w:szCs w:val="24"/>
        </w:rPr>
        <w:t>2005</w:t>
      </w:r>
      <w:r>
        <w:rPr>
          <w:rFonts w:cs="JansonTextLTStd-Roman"/>
          <w:szCs w:val="24"/>
        </w:rPr>
        <w:t>)</w:t>
      </w:r>
      <w:r w:rsidRPr="00FF1F45">
        <w:rPr>
          <w:rFonts w:cs="JansonTextLTStd-Roman"/>
          <w:szCs w:val="24"/>
        </w:rPr>
        <w:t>.</w:t>
      </w:r>
      <w:proofErr w:type="gramEnd"/>
      <w:r w:rsidRPr="00FF1F45">
        <w:rPr>
          <w:rFonts w:cs="JansonTextLTStd-Roman"/>
          <w:szCs w:val="24"/>
        </w:rPr>
        <w:t xml:space="preserve"> </w:t>
      </w:r>
      <w:r w:rsidRPr="00FF1F45">
        <w:rPr>
          <w:rFonts w:cs="JansonTextLTStd-Italic"/>
          <w:i/>
          <w:iCs/>
          <w:szCs w:val="24"/>
        </w:rPr>
        <w:t xml:space="preserve">Forensic psychology </w:t>
      </w:r>
      <w:r w:rsidRPr="00FF1F45">
        <w:rPr>
          <w:rFonts w:cs="JansonTextLTStd-Roman"/>
          <w:szCs w:val="24"/>
        </w:rPr>
        <w:t xml:space="preserve">(2nd </w:t>
      </w:r>
      <w:proofErr w:type="gramStart"/>
      <w:r w:rsidRPr="00FF1F45">
        <w:rPr>
          <w:rFonts w:cs="JansonTextLTStd-Roman"/>
          <w:szCs w:val="24"/>
        </w:rPr>
        <w:t>ed</w:t>
      </w:r>
      <w:proofErr w:type="gramEnd"/>
      <w:r w:rsidRPr="00FF1F45">
        <w:rPr>
          <w:rFonts w:cs="JansonTextLTStd-Roman"/>
          <w:szCs w:val="24"/>
        </w:rPr>
        <w:t>.). Belmont,</w:t>
      </w:r>
      <w:r>
        <w:rPr>
          <w:rFonts w:cs="JansonTextLTStd-Roman"/>
          <w:szCs w:val="24"/>
        </w:rPr>
        <w:t xml:space="preserve"> CA</w:t>
      </w:r>
      <w:r w:rsidRPr="00FF1F45">
        <w:rPr>
          <w:rFonts w:cs="JansonTextLTStd-Roman"/>
          <w:szCs w:val="24"/>
        </w:rPr>
        <w:t>: Thomson Wadsworth</w:t>
      </w:r>
      <w:r>
        <w:rPr>
          <w:rFonts w:cs="JansonTextLTStd-Roman"/>
          <w:szCs w:val="24"/>
        </w:rPr>
        <w:t>.</w:t>
      </w:r>
    </w:p>
    <w:p w:rsidR="00FF1F45" w:rsidRPr="00FF1F45" w:rsidRDefault="00FF1F45" w:rsidP="00FF1F45">
      <w:pPr>
        <w:ind w:left="360" w:hanging="360"/>
        <w:rPr>
          <w:rFonts w:cs="JansonTextLTStd-Roman"/>
          <w:szCs w:val="24"/>
        </w:rPr>
      </w:pPr>
      <w:proofErr w:type="spellStart"/>
      <w:r w:rsidRPr="00FF1F45">
        <w:rPr>
          <w:rFonts w:cs="JansonTextLTStd-Roman"/>
          <w:szCs w:val="24"/>
        </w:rPr>
        <w:t>Ziskin</w:t>
      </w:r>
      <w:proofErr w:type="spellEnd"/>
      <w:r>
        <w:rPr>
          <w:rFonts w:cs="JansonTextLTStd-Roman"/>
          <w:szCs w:val="24"/>
        </w:rPr>
        <w:t>,</w:t>
      </w:r>
      <w:r w:rsidRPr="00FF1F45">
        <w:rPr>
          <w:rFonts w:cs="JansonTextLTStd-Roman"/>
          <w:szCs w:val="24"/>
        </w:rPr>
        <w:t xml:space="preserve"> J. </w:t>
      </w:r>
      <w:r>
        <w:rPr>
          <w:rFonts w:cs="JansonTextLTStd-Roman"/>
          <w:szCs w:val="24"/>
        </w:rPr>
        <w:t>(</w:t>
      </w:r>
      <w:r w:rsidRPr="00FF1F45">
        <w:rPr>
          <w:rFonts w:cs="JansonTextLTStd-Roman"/>
          <w:szCs w:val="24"/>
        </w:rPr>
        <w:t>1968</w:t>
      </w:r>
      <w:r>
        <w:rPr>
          <w:rFonts w:cs="JansonTextLTStd-Roman"/>
          <w:szCs w:val="24"/>
        </w:rPr>
        <w:t>)</w:t>
      </w:r>
      <w:r w:rsidRPr="00FF1F45">
        <w:rPr>
          <w:rFonts w:cs="JansonTextLTStd-Roman"/>
          <w:szCs w:val="24"/>
        </w:rPr>
        <w:t xml:space="preserve">. </w:t>
      </w:r>
      <w:proofErr w:type="gramStart"/>
      <w:r w:rsidRPr="00FF1F45">
        <w:rPr>
          <w:rFonts w:cs="JansonTextLTStd-Roman"/>
          <w:szCs w:val="24"/>
        </w:rPr>
        <w:t>Editorial</w:t>
      </w:r>
      <w:r>
        <w:rPr>
          <w:rFonts w:cs="JansonTextLTStd-Roman"/>
          <w:szCs w:val="24"/>
        </w:rPr>
        <w:t>.</w:t>
      </w:r>
      <w:proofErr w:type="gramEnd"/>
      <w:r w:rsidRPr="00FF1F45">
        <w:rPr>
          <w:rFonts w:cs="JansonTextLTStd-Roman"/>
          <w:szCs w:val="24"/>
        </w:rPr>
        <w:t xml:space="preserve"> </w:t>
      </w:r>
      <w:proofErr w:type="gramStart"/>
      <w:r w:rsidRPr="00FF1F45">
        <w:rPr>
          <w:rFonts w:cs="JansonTextLTStd-Italic"/>
          <w:i/>
          <w:iCs/>
          <w:szCs w:val="24"/>
        </w:rPr>
        <w:t>American Psychology-Law Society Newsletter</w:t>
      </w:r>
      <w:r>
        <w:rPr>
          <w:rFonts w:cs="JansonTextLTStd-Italic"/>
          <w:i/>
          <w:iCs/>
          <w:szCs w:val="24"/>
        </w:rPr>
        <w:t>,</w:t>
      </w:r>
      <w:r w:rsidRPr="00FF1F45">
        <w:rPr>
          <w:rFonts w:cs="JansonTextLTStd-Roman"/>
          <w:szCs w:val="24"/>
        </w:rPr>
        <w:t xml:space="preserve"> </w:t>
      </w:r>
      <w:r w:rsidRPr="00FF1F45">
        <w:rPr>
          <w:rFonts w:cs="JansonTextLTStd-Italic"/>
          <w:i/>
          <w:iCs/>
          <w:szCs w:val="24"/>
        </w:rPr>
        <w:t>1</w:t>
      </w:r>
      <w:r>
        <w:rPr>
          <w:rFonts w:cs="JansonTextLTStd-Italic"/>
          <w:i/>
          <w:iCs/>
          <w:szCs w:val="24"/>
        </w:rPr>
        <w:t>,</w:t>
      </w:r>
      <w:r>
        <w:rPr>
          <w:rFonts w:cs="JansonTextLTStd-Roman"/>
          <w:szCs w:val="24"/>
        </w:rPr>
        <w:t xml:space="preserve"> 1</w:t>
      </w:r>
      <w:r w:rsidRPr="00FF1F45">
        <w:rPr>
          <w:rFonts w:cs="JansonTextLTStd-Roman"/>
          <w:szCs w:val="24"/>
        </w:rPr>
        <w:t>.</w:t>
      </w:r>
      <w:proofErr w:type="gramEnd"/>
    </w:p>
    <w:p w:rsidR="00FF1F45" w:rsidRPr="00FF1F45" w:rsidRDefault="00FF1F45" w:rsidP="00FF1F45">
      <w:pPr>
        <w:ind w:left="360" w:hanging="360"/>
        <w:rPr>
          <w:rFonts w:cs="JansonTextLTStd-Roman"/>
          <w:szCs w:val="24"/>
        </w:rPr>
      </w:pPr>
    </w:p>
    <w:p w:rsidR="00FF1F45" w:rsidRPr="00FF1F45" w:rsidRDefault="00FF1F45" w:rsidP="00FF1F45">
      <w:pPr>
        <w:rPr>
          <w:rFonts w:cs="JansonTextLTStd-Roman"/>
          <w:b/>
          <w:szCs w:val="24"/>
        </w:rPr>
      </w:pPr>
      <w:r w:rsidRPr="00FF1F45">
        <w:rPr>
          <w:rFonts w:cs="JansonTextLTStd-Roman"/>
          <w:b/>
          <w:szCs w:val="24"/>
        </w:rPr>
        <w:t>Suggested Readings and Websites</w:t>
      </w:r>
    </w:p>
    <w:p w:rsidR="00FF1F45" w:rsidRPr="00FF1F45" w:rsidRDefault="00FF1F45" w:rsidP="00FF1F45">
      <w:pPr>
        <w:autoSpaceDE w:val="0"/>
        <w:autoSpaceDN w:val="0"/>
        <w:adjustRightInd w:val="0"/>
        <w:ind w:left="360" w:hanging="360"/>
        <w:rPr>
          <w:rFonts w:cs="JansonTextLTStd-Roman"/>
          <w:szCs w:val="24"/>
        </w:rPr>
      </w:pPr>
      <w:proofErr w:type="spellStart"/>
      <w:r w:rsidRPr="00FF1F45">
        <w:rPr>
          <w:rFonts w:cs="JansonTextLTStd-Roman"/>
          <w:szCs w:val="24"/>
        </w:rPr>
        <w:t>Heilbrun</w:t>
      </w:r>
      <w:proofErr w:type="spellEnd"/>
      <w:r>
        <w:rPr>
          <w:rFonts w:cs="JansonTextLTStd-Roman"/>
          <w:szCs w:val="24"/>
        </w:rPr>
        <w:t>,</w:t>
      </w:r>
      <w:r w:rsidRPr="00FF1F45">
        <w:rPr>
          <w:rFonts w:cs="JansonTextLTStd-Roman"/>
          <w:szCs w:val="24"/>
        </w:rPr>
        <w:t xml:space="preserve"> K.</w:t>
      </w:r>
      <w:r>
        <w:rPr>
          <w:rFonts w:cs="JansonTextLTStd-Roman"/>
          <w:szCs w:val="24"/>
        </w:rPr>
        <w:t>,</w:t>
      </w:r>
      <w:r w:rsidRPr="00FF1F45">
        <w:rPr>
          <w:rFonts w:cs="JansonTextLTStd-Roman"/>
          <w:szCs w:val="24"/>
        </w:rPr>
        <w:t xml:space="preserve"> &amp; Brooks</w:t>
      </w:r>
      <w:r>
        <w:rPr>
          <w:rFonts w:cs="JansonTextLTStd-Roman"/>
          <w:szCs w:val="24"/>
        </w:rPr>
        <w:t>,</w:t>
      </w:r>
      <w:r w:rsidRPr="00FF1F45">
        <w:rPr>
          <w:rFonts w:cs="JansonTextLTStd-Roman"/>
          <w:szCs w:val="24"/>
        </w:rPr>
        <w:t xml:space="preserve"> S. </w:t>
      </w:r>
      <w:r>
        <w:rPr>
          <w:rFonts w:cs="JansonTextLTStd-Roman"/>
          <w:szCs w:val="24"/>
        </w:rPr>
        <w:t>(</w:t>
      </w:r>
      <w:r w:rsidRPr="00FF1F45">
        <w:rPr>
          <w:rFonts w:cs="JansonTextLTStd-Roman"/>
          <w:szCs w:val="24"/>
        </w:rPr>
        <w:t>2010</w:t>
      </w:r>
      <w:r>
        <w:rPr>
          <w:rFonts w:cs="JansonTextLTStd-Roman"/>
          <w:szCs w:val="24"/>
        </w:rPr>
        <w:t>)</w:t>
      </w:r>
      <w:r w:rsidRPr="00FF1F45">
        <w:rPr>
          <w:rFonts w:cs="JansonTextLTStd-Roman"/>
          <w:szCs w:val="24"/>
        </w:rPr>
        <w:t>. Forensic psychology and forensic science: A</w:t>
      </w:r>
      <w:r>
        <w:rPr>
          <w:rFonts w:cs="JansonTextLTStd-Roman"/>
          <w:szCs w:val="24"/>
        </w:rPr>
        <w:t xml:space="preserve"> </w:t>
      </w:r>
      <w:r w:rsidRPr="00FF1F45">
        <w:rPr>
          <w:rFonts w:cs="JansonTextLTStd-Roman"/>
          <w:szCs w:val="24"/>
        </w:rPr>
        <w:t>proposed agenda for the next decade</w:t>
      </w:r>
      <w:r>
        <w:rPr>
          <w:rFonts w:cs="JansonTextLTStd-Roman"/>
          <w:szCs w:val="24"/>
        </w:rPr>
        <w:t>.</w:t>
      </w:r>
      <w:r w:rsidRPr="00FF1F45">
        <w:rPr>
          <w:rFonts w:cs="JansonTextLTStd-Roman"/>
          <w:szCs w:val="24"/>
        </w:rPr>
        <w:t xml:space="preserve"> </w:t>
      </w:r>
      <w:r w:rsidRPr="00FF1F45">
        <w:rPr>
          <w:rFonts w:cs="JansonTextLTStd-Italic"/>
          <w:i/>
          <w:iCs/>
          <w:szCs w:val="24"/>
        </w:rPr>
        <w:t>Psychology, Public Policy, and Law</w:t>
      </w:r>
      <w:r>
        <w:rPr>
          <w:rFonts w:cs="JansonTextLTStd-Italic"/>
          <w:i/>
          <w:iCs/>
          <w:szCs w:val="24"/>
        </w:rPr>
        <w:t>,</w:t>
      </w:r>
      <w:r w:rsidRPr="00FF1F45">
        <w:rPr>
          <w:rFonts w:cs="JansonTextLTStd-Roman"/>
          <w:szCs w:val="24"/>
        </w:rPr>
        <w:t xml:space="preserve"> </w:t>
      </w:r>
      <w:r w:rsidRPr="00FF1F45">
        <w:rPr>
          <w:rFonts w:cs="JansonTextLTStd-Italic"/>
          <w:i/>
          <w:iCs/>
          <w:szCs w:val="24"/>
        </w:rPr>
        <w:t>16</w:t>
      </w:r>
      <w:r>
        <w:rPr>
          <w:rFonts w:cs="JansonTextLTStd-Italic"/>
          <w:i/>
          <w:iCs/>
          <w:szCs w:val="24"/>
        </w:rPr>
        <w:t>,</w:t>
      </w:r>
      <w:r>
        <w:rPr>
          <w:rFonts w:cs="JansonTextLTStd-Roman"/>
          <w:szCs w:val="24"/>
        </w:rPr>
        <w:t xml:space="preserve"> </w:t>
      </w:r>
      <w:r w:rsidR="00090C46">
        <w:rPr>
          <w:rFonts w:cs="JansonTextLTStd-Roman"/>
          <w:szCs w:val="24"/>
        </w:rPr>
        <w:t>219–</w:t>
      </w:r>
      <w:r w:rsidRPr="00FF1F45">
        <w:rPr>
          <w:rFonts w:cs="JansonTextLTStd-Roman"/>
          <w:szCs w:val="24"/>
        </w:rPr>
        <w:t>253.</w:t>
      </w:r>
    </w:p>
    <w:p w:rsidR="00FF1F45" w:rsidRPr="00FF1F45" w:rsidRDefault="00FF1F45" w:rsidP="00FF1F45">
      <w:pPr>
        <w:autoSpaceDE w:val="0"/>
        <w:autoSpaceDN w:val="0"/>
        <w:adjustRightInd w:val="0"/>
        <w:ind w:left="360" w:hanging="360"/>
        <w:rPr>
          <w:rFonts w:cs="JansonTextLTStd-Roman"/>
          <w:szCs w:val="24"/>
        </w:rPr>
      </w:pPr>
      <w:r w:rsidRPr="00FF1F45">
        <w:rPr>
          <w:rFonts w:cs="JansonTextLTStd-Roman"/>
          <w:szCs w:val="24"/>
        </w:rPr>
        <w:t>American Board of Fo</w:t>
      </w:r>
      <w:r>
        <w:rPr>
          <w:rFonts w:cs="JansonTextLTStd-Roman"/>
          <w:szCs w:val="24"/>
        </w:rPr>
        <w:t>rensic Psychology: www.abfp.com</w:t>
      </w:r>
      <w:r w:rsidRPr="00FF1F45">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r w:rsidRPr="00FF1F45">
        <w:rPr>
          <w:rFonts w:cs="JansonTextLTStd-Roman"/>
          <w:szCs w:val="24"/>
        </w:rPr>
        <w:t>American Psychol</w:t>
      </w:r>
      <w:r>
        <w:rPr>
          <w:rFonts w:cs="JansonTextLTStd-Roman"/>
          <w:szCs w:val="24"/>
        </w:rPr>
        <w:t>ogical Association: www.apa.org</w:t>
      </w:r>
      <w:r w:rsidRPr="00FF1F45">
        <w:rPr>
          <w:rFonts w:cs="JansonTextLTStd-Roman"/>
          <w:szCs w:val="24"/>
        </w:rPr>
        <w:t>.</w:t>
      </w:r>
    </w:p>
    <w:p w:rsidR="00FF1F45" w:rsidRPr="00FF1F45" w:rsidRDefault="00FF1F45" w:rsidP="00FF1F45">
      <w:pPr>
        <w:autoSpaceDE w:val="0"/>
        <w:autoSpaceDN w:val="0"/>
        <w:adjustRightInd w:val="0"/>
        <w:ind w:left="360" w:hanging="360"/>
        <w:rPr>
          <w:rFonts w:cs="JansonTextLTStd-Roman"/>
          <w:szCs w:val="24"/>
        </w:rPr>
      </w:pPr>
      <w:r w:rsidRPr="00FF1F45">
        <w:rPr>
          <w:rFonts w:cs="JansonTextLTStd-Roman"/>
          <w:szCs w:val="24"/>
        </w:rPr>
        <w:t>American Psychology-Law Society: www.ap-ls.org.</w:t>
      </w:r>
    </w:p>
    <w:p w:rsidR="00FF1F45" w:rsidRPr="00FF1F45" w:rsidRDefault="00FF1F45" w:rsidP="00FF1F45">
      <w:pPr>
        <w:autoSpaceDE w:val="0"/>
        <w:autoSpaceDN w:val="0"/>
        <w:adjustRightInd w:val="0"/>
        <w:ind w:left="360" w:hanging="360"/>
        <w:rPr>
          <w:rFonts w:cs="JansonTextLTStd-Roman"/>
          <w:szCs w:val="24"/>
        </w:rPr>
      </w:pPr>
      <w:r w:rsidRPr="00FF1F45">
        <w:rPr>
          <w:rFonts w:cs="JansonTextLTStd-Roman"/>
          <w:szCs w:val="24"/>
        </w:rPr>
        <w:t>Canadian Psychological Association: www.cpa.ca.</w:t>
      </w:r>
    </w:p>
    <w:p w:rsidR="00FF1F45" w:rsidRPr="00FF1F45" w:rsidRDefault="00FF1F45" w:rsidP="00FF1F45">
      <w:pPr>
        <w:ind w:left="360" w:hanging="360"/>
        <w:rPr>
          <w:rFonts w:cs="JansonTextLTStd-Roman"/>
          <w:szCs w:val="24"/>
        </w:rPr>
      </w:pPr>
      <w:r w:rsidRPr="00FF1F45">
        <w:rPr>
          <w:rFonts w:cs="JansonTextLTStd-Roman"/>
          <w:szCs w:val="24"/>
        </w:rPr>
        <w:t xml:space="preserve">International Association of Forensic Mental Health Services: www. </w:t>
      </w:r>
      <w:proofErr w:type="gramStart"/>
      <w:r w:rsidRPr="00FF1F45">
        <w:rPr>
          <w:rFonts w:cs="JansonTextLTStd-Roman"/>
          <w:szCs w:val="24"/>
        </w:rPr>
        <w:t>iafmhs.org.</w:t>
      </w:r>
      <w:proofErr w:type="gramEnd"/>
    </w:p>
    <w:p w:rsidR="00FF1F45" w:rsidRPr="00FF1F45" w:rsidRDefault="00FF1F45" w:rsidP="00FF1F45">
      <w:pPr>
        <w:rPr>
          <w:szCs w:val="24"/>
        </w:rPr>
      </w:pPr>
    </w:p>
    <w:sectPr w:rsidR="00FF1F45" w:rsidRPr="00FF1F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9E" w:rsidRDefault="00A9769E" w:rsidP="00515A7A">
      <w:r>
        <w:separator/>
      </w:r>
    </w:p>
  </w:endnote>
  <w:endnote w:type="continuationSeparator" w:id="0">
    <w:p w:rsidR="00A9769E" w:rsidRDefault="00A9769E" w:rsidP="0051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ansonTextLTStd-Italic">
    <w:panose1 w:val="00000000000000000000"/>
    <w:charset w:val="00"/>
    <w:family w:val="auto"/>
    <w:notTrueType/>
    <w:pitch w:val="default"/>
    <w:sig w:usb0="00000003" w:usb1="00000000" w:usb2="00000000" w:usb3="00000000" w:csb0="00000001" w:csb1="00000000"/>
  </w:font>
  <w:font w:name="JansonTextLTStd-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9E" w:rsidRDefault="00A9769E" w:rsidP="00515A7A">
      <w:r>
        <w:separator/>
      </w:r>
    </w:p>
  </w:footnote>
  <w:footnote w:type="continuationSeparator" w:id="0">
    <w:p w:rsidR="00A9769E" w:rsidRDefault="00A9769E" w:rsidP="0051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7A" w:rsidRPr="00C314D4" w:rsidRDefault="00515A7A">
    <w:pPr>
      <w:pStyle w:val="Header"/>
      <w:rPr>
        <w:sz w:val="20"/>
        <w:szCs w:val="20"/>
      </w:rPr>
    </w:pPr>
    <w:r w:rsidRPr="00C314D4">
      <w:rPr>
        <w:sz w:val="20"/>
        <w:szCs w:val="20"/>
      </w:rPr>
      <w:t>Roesch et al., Forensic Psychology and the Law: A Canadian Perspective</w:t>
    </w:r>
    <w:r>
      <w:rPr>
        <w:sz w:val="20"/>
        <w:szCs w:val="20"/>
      </w:rPr>
      <w:tab/>
    </w:r>
    <w:r w:rsidR="004A5AAD">
      <w:rPr>
        <w:sz w:val="20"/>
        <w:szCs w:val="20"/>
      </w:rPr>
      <w:t xml:space="preserve">Chapter 1 </w:t>
    </w:r>
    <w:r>
      <w:rPr>
        <w:sz w:val="20"/>
        <w:szCs w:val="20"/>
      </w:rPr>
      <w:t>Instructor’s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6D88"/>
    <w:multiLevelType w:val="hybridMultilevel"/>
    <w:tmpl w:val="9718E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605456"/>
    <w:multiLevelType w:val="hybridMultilevel"/>
    <w:tmpl w:val="C7F8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B028F"/>
    <w:multiLevelType w:val="hybridMultilevel"/>
    <w:tmpl w:val="9A72B4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63F91"/>
    <w:multiLevelType w:val="hybridMultilevel"/>
    <w:tmpl w:val="BF7C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0705E"/>
    <w:multiLevelType w:val="hybridMultilevel"/>
    <w:tmpl w:val="0ED2D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E47AA"/>
    <w:multiLevelType w:val="hybridMultilevel"/>
    <w:tmpl w:val="71762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E9A4C39A">
      <w:numFmt w:val="bullet"/>
      <w:lvlText w:val="-"/>
      <w:lvlJc w:val="left"/>
      <w:pPr>
        <w:ind w:left="2880" w:hanging="360"/>
      </w:pPr>
      <w:rPr>
        <w:rFonts w:ascii="Cambria" w:eastAsia="Cambria" w:hAnsi="Cambria"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55002"/>
    <w:multiLevelType w:val="hybridMultilevel"/>
    <w:tmpl w:val="3FDE9DB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534AB"/>
    <w:multiLevelType w:val="hybridMultilevel"/>
    <w:tmpl w:val="A954A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1A4377"/>
    <w:multiLevelType w:val="hybridMultilevel"/>
    <w:tmpl w:val="F1365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74A8D"/>
    <w:multiLevelType w:val="hybridMultilevel"/>
    <w:tmpl w:val="6E4CF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413D4"/>
    <w:multiLevelType w:val="hybridMultilevel"/>
    <w:tmpl w:val="CC42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C510C"/>
    <w:multiLevelType w:val="hybridMultilevel"/>
    <w:tmpl w:val="573047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ADA295A"/>
    <w:multiLevelType w:val="hybridMultilevel"/>
    <w:tmpl w:val="396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95F09"/>
    <w:multiLevelType w:val="hybridMultilevel"/>
    <w:tmpl w:val="B2A627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66B73A4"/>
    <w:multiLevelType w:val="hybridMultilevel"/>
    <w:tmpl w:val="6BEA820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70831DED"/>
    <w:multiLevelType w:val="hybridMultilevel"/>
    <w:tmpl w:val="623C1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CE1992"/>
    <w:multiLevelType w:val="hybridMultilevel"/>
    <w:tmpl w:val="3ACAC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ED4415"/>
    <w:multiLevelType w:val="hybridMultilevel"/>
    <w:tmpl w:val="35CC3C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7B984AE2"/>
    <w:multiLevelType w:val="hybridMultilevel"/>
    <w:tmpl w:val="12F6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178DC"/>
    <w:multiLevelType w:val="hybridMultilevel"/>
    <w:tmpl w:val="B0E6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07CED"/>
    <w:multiLevelType w:val="hybridMultilevel"/>
    <w:tmpl w:val="A940A7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6"/>
  </w:num>
  <w:num w:numId="4">
    <w:abstractNumId w:val="18"/>
  </w:num>
  <w:num w:numId="5">
    <w:abstractNumId w:val="5"/>
  </w:num>
  <w:num w:numId="6">
    <w:abstractNumId w:val="10"/>
  </w:num>
  <w:num w:numId="7">
    <w:abstractNumId w:val="9"/>
  </w:num>
  <w:num w:numId="8">
    <w:abstractNumId w:val="8"/>
  </w:num>
  <w:num w:numId="9">
    <w:abstractNumId w:val="1"/>
  </w:num>
  <w:num w:numId="10">
    <w:abstractNumId w:val="3"/>
  </w:num>
  <w:num w:numId="11">
    <w:abstractNumId w:val="4"/>
  </w:num>
  <w:num w:numId="12">
    <w:abstractNumId w:val="2"/>
  </w:num>
  <w:num w:numId="13">
    <w:abstractNumId w:val="12"/>
  </w:num>
  <w:num w:numId="14">
    <w:abstractNumId w:val="6"/>
  </w:num>
  <w:num w:numId="15">
    <w:abstractNumId w:val="20"/>
  </w:num>
  <w:num w:numId="16">
    <w:abstractNumId w:val="13"/>
  </w:num>
  <w:num w:numId="17">
    <w:abstractNumId w:val="17"/>
  </w:num>
  <w:num w:numId="18">
    <w:abstractNumId w:val="14"/>
  </w:num>
  <w:num w:numId="19">
    <w:abstractNumId w:val="7"/>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BF"/>
    <w:rsid w:val="00057317"/>
    <w:rsid w:val="00090C46"/>
    <w:rsid w:val="000F3C18"/>
    <w:rsid w:val="0013151A"/>
    <w:rsid w:val="0014529A"/>
    <w:rsid w:val="00322005"/>
    <w:rsid w:val="00392C65"/>
    <w:rsid w:val="003A3C66"/>
    <w:rsid w:val="00460F0F"/>
    <w:rsid w:val="004A5AAD"/>
    <w:rsid w:val="00515A7A"/>
    <w:rsid w:val="005D2570"/>
    <w:rsid w:val="00740871"/>
    <w:rsid w:val="008651B2"/>
    <w:rsid w:val="00887465"/>
    <w:rsid w:val="008F7548"/>
    <w:rsid w:val="0090223C"/>
    <w:rsid w:val="0091622F"/>
    <w:rsid w:val="00A8109D"/>
    <w:rsid w:val="00A9769E"/>
    <w:rsid w:val="00AE25C6"/>
    <w:rsid w:val="00AE42BF"/>
    <w:rsid w:val="00B7436C"/>
    <w:rsid w:val="00C2686C"/>
    <w:rsid w:val="00C314D4"/>
    <w:rsid w:val="00CD11AF"/>
    <w:rsid w:val="00DF50B4"/>
    <w:rsid w:val="00F63339"/>
    <w:rsid w:val="00FA43E0"/>
    <w:rsid w:val="00FF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39"/>
    <w:pPr>
      <w:spacing w:after="0" w:line="240" w:lineRule="auto"/>
    </w:pPr>
    <w:rPr>
      <w:rFonts w:ascii="Cambria" w:hAnsi="Cambria"/>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2BF"/>
    <w:rPr>
      <w:rFonts w:ascii="Tahoma" w:hAnsi="Tahoma" w:cs="Tahoma"/>
      <w:sz w:val="16"/>
      <w:szCs w:val="16"/>
    </w:rPr>
  </w:style>
  <w:style w:type="character" w:customStyle="1" w:styleId="BalloonTextChar">
    <w:name w:val="Balloon Text Char"/>
    <w:basedOn w:val="DefaultParagraphFont"/>
    <w:link w:val="BalloonText"/>
    <w:uiPriority w:val="99"/>
    <w:semiHidden/>
    <w:rsid w:val="00AE42BF"/>
    <w:rPr>
      <w:rFonts w:ascii="Tahoma" w:hAnsi="Tahoma" w:cs="Tahoma"/>
      <w:sz w:val="16"/>
      <w:szCs w:val="16"/>
      <w:lang w:val="en-CA"/>
    </w:rPr>
  </w:style>
  <w:style w:type="character" w:styleId="CommentReference">
    <w:name w:val="annotation reference"/>
    <w:basedOn w:val="DefaultParagraphFont"/>
    <w:uiPriority w:val="99"/>
    <w:semiHidden/>
    <w:unhideWhenUsed/>
    <w:rsid w:val="00AE42BF"/>
    <w:rPr>
      <w:sz w:val="16"/>
      <w:szCs w:val="16"/>
    </w:rPr>
  </w:style>
  <w:style w:type="paragraph" w:styleId="CommentText">
    <w:name w:val="annotation text"/>
    <w:basedOn w:val="Normal"/>
    <w:link w:val="CommentTextChar"/>
    <w:uiPriority w:val="99"/>
    <w:semiHidden/>
    <w:unhideWhenUsed/>
    <w:rsid w:val="00AE42BF"/>
    <w:rPr>
      <w:sz w:val="20"/>
      <w:szCs w:val="20"/>
    </w:rPr>
  </w:style>
  <w:style w:type="character" w:customStyle="1" w:styleId="CommentTextChar">
    <w:name w:val="Comment Text Char"/>
    <w:basedOn w:val="DefaultParagraphFont"/>
    <w:link w:val="CommentText"/>
    <w:uiPriority w:val="99"/>
    <w:semiHidden/>
    <w:rsid w:val="00AE42BF"/>
    <w:rPr>
      <w:rFonts w:ascii="Times New Roman" w:hAnsi="Times New Roman"/>
      <w:sz w:val="20"/>
      <w:szCs w:val="20"/>
      <w:lang w:val="en-CA"/>
    </w:rPr>
  </w:style>
  <w:style w:type="paragraph" w:styleId="CommentSubject">
    <w:name w:val="annotation subject"/>
    <w:basedOn w:val="CommentText"/>
    <w:next w:val="CommentText"/>
    <w:link w:val="CommentSubjectChar"/>
    <w:uiPriority w:val="99"/>
    <w:semiHidden/>
    <w:unhideWhenUsed/>
    <w:rsid w:val="00AE42BF"/>
    <w:rPr>
      <w:b/>
      <w:bCs/>
    </w:rPr>
  </w:style>
  <w:style w:type="character" w:customStyle="1" w:styleId="CommentSubjectChar">
    <w:name w:val="Comment Subject Char"/>
    <w:basedOn w:val="CommentTextChar"/>
    <w:link w:val="CommentSubject"/>
    <w:uiPriority w:val="99"/>
    <w:semiHidden/>
    <w:rsid w:val="00AE42BF"/>
    <w:rPr>
      <w:rFonts w:ascii="Times New Roman" w:hAnsi="Times New Roman"/>
      <w:b/>
      <w:bCs/>
      <w:sz w:val="20"/>
      <w:szCs w:val="20"/>
      <w:lang w:val="en-CA"/>
    </w:rPr>
  </w:style>
  <w:style w:type="paragraph" w:styleId="ListParagraph">
    <w:name w:val="List Paragraph"/>
    <w:basedOn w:val="Normal"/>
    <w:uiPriority w:val="34"/>
    <w:qFormat/>
    <w:rsid w:val="005D2570"/>
    <w:pPr>
      <w:ind w:left="720"/>
      <w:contextualSpacing/>
    </w:pPr>
  </w:style>
  <w:style w:type="paragraph" w:styleId="Header">
    <w:name w:val="header"/>
    <w:basedOn w:val="Normal"/>
    <w:link w:val="HeaderChar"/>
    <w:uiPriority w:val="99"/>
    <w:unhideWhenUsed/>
    <w:rsid w:val="00515A7A"/>
    <w:pPr>
      <w:tabs>
        <w:tab w:val="center" w:pos="4680"/>
        <w:tab w:val="right" w:pos="9360"/>
      </w:tabs>
    </w:pPr>
  </w:style>
  <w:style w:type="character" w:customStyle="1" w:styleId="HeaderChar">
    <w:name w:val="Header Char"/>
    <w:basedOn w:val="DefaultParagraphFont"/>
    <w:link w:val="Header"/>
    <w:uiPriority w:val="99"/>
    <w:rsid w:val="00515A7A"/>
    <w:rPr>
      <w:rFonts w:ascii="Cambria" w:hAnsi="Cambria"/>
      <w:sz w:val="24"/>
      <w:lang w:val="en-CA"/>
    </w:rPr>
  </w:style>
  <w:style w:type="paragraph" w:styleId="Footer">
    <w:name w:val="footer"/>
    <w:basedOn w:val="Normal"/>
    <w:link w:val="FooterChar"/>
    <w:uiPriority w:val="99"/>
    <w:unhideWhenUsed/>
    <w:rsid w:val="00515A7A"/>
    <w:pPr>
      <w:tabs>
        <w:tab w:val="center" w:pos="4680"/>
        <w:tab w:val="right" w:pos="9360"/>
      </w:tabs>
    </w:pPr>
  </w:style>
  <w:style w:type="character" w:customStyle="1" w:styleId="FooterChar">
    <w:name w:val="Footer Char"/>
    <w:basedOn w:val="DefaultParagraphFont"/>
    <w:link w:val="Footer"/>
    <w:uiPriority w:val="99"/>
    <w:rsid w:val="00515A7A"/>
    <w:rPr>
      <w:rFonts w:ascii="Cambria" w:hAnsi="Cambria"/>
      <w:sz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39"/>
    <w:pPr>
      <w:spacing w:after="0" w:line="240" w:lineRule="auto"/>
    </w:pPr>
    <w:rPr>
      <w:rFonts w:ascii="Cambria" w:hAnsi="Cambria"/>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2BF"/>
    <w:rPr>
      <w:rFonts w:ascii="Tahoma" w:hAnsi="Tahoma" w:cs="Tahoma"/>
      <w:sz w:val="16"/>
      <w:szCs w:val="16"/>
    </w:rPr>
  </w:style>
  <w:style w:type="character" w:customStyle="1" w:styleId="BalloonTextChar">
    <w:name w:val="Balloon Text Char"/>
    <w:basedOn w:val="DefaultParagraphFont"/>
    <w:link w:val="BalloonText"/>
    <w:uiPriority w:val="99"/>
    <w:semiHidden/>
    <w:rsid w:val="00AE42BF"/>
    <w:rPr>
      <w:rFonts w:ascii="Tahoma" w:hAnsi="Tahoma" w:cs="Tahoma"/>
      <w:sz w:val="16"/>
      <w:szCs w:val="16"/>
      <w:lang w:val="en-CA"/>
    </w:rPr>
  </w:style>
  <w:style w:type="character" w:styleId="CommentReference">
    <w:name w:val="annotation reference"/>
    <w:basedOn w:val="DefaultParagraphFont"/>
    <w:uiPriority w:val="99"/>
    <w:semiHidden/>
    <w:unhideWhenUsed/>
    <w:rsid w:val="00AE42BF"/>
    <w:rPr>
      <w:sz w:val="16"/>
      <w:szCs w:val="16"/>
    </w:rPr>
  </w:style>
  <w:style w:type="paragraph" w:styleId="CommentText">
    <w:name w:val="annotation text"/>
    <w:basedOn w:val="Normal"/>
    <w:link w:val="CommentTextChar"/>
    <w:uiPriority w:val="99"/>
    <w:semiHidden/>
    <w:unhideWhenUsed/>
    <w:rsid w:val="00AE42BF"/>
    <w:rPr>
      <w:sz w:val="20"/>
      <w:szCs w:val="20"/>
    </w:rPr>
  </w:style>
  <w:style w:type="character" w:customStyle="1" w:styleId="CommentTextChar">
    <w:name w:val="Comment Text Char"/>
    <w:basedOn w:val="DefaultParagraphFont"/>
    <w:link w:val="CommentText"/>
    <w:uiPriority w:val="99"/>
    <w:semiHidden/>
    <w:rsid w:val="00AE42BF"/>
    <w:rPr>
      <w:rFonts w:ascii="Times New Roman" w:hAnsi="Times New Roman"/>
      <w:sz w:val="20"/>
      <w:szCs w:val="20"/>
      <w:lang w:val="en-CA"/>
    </w:rPr>
  </w:style>
  <w:style w:type="paragraph" w:styleId="CommentSubject">
    <w:name w:val="annotation subject"/>
    <w:basedOn w:val="CommentText"/>
    <w:next w:val="CommentText"/>
    <w:link w:val="CommentSubjectChar"/>
    <w:uiPriority w:val="99"/>
    <w:semiHidden/>
    <w:unhideWhenUsed/>
    <w:rsid w:val="00AE42BF"/>
    <w:rPr>
      <w:b/>
      <w:bCs/>
    </w:rPr>
  </w:style>
  <w:style w:type="character" w:customStyle="1" w:styleId="CommentSubjectChar">
    <w:name w:val="Comment Subject Char"/>
    <w:basedOn w:val="CommentTextChar"/>
    <w:link w:val="CommentSubject"/>
    <w:uiPriority w:val="99"/>
    <w:semiHidden/>
    <w:rsid w:val="00AE42BF"/>
    <w:rPr>
      <w:rFonts w:ascii="Times New Roman" w:hAnsi="Times New Roman"/>
      <w:b/>
      <w:bCs/>
      <w:sz w:val="20"/>
      <w:szCs w:val="20"/>
      <w:lang w:val="en-CA"/>
    </w:rPr>
  </w:style>
  <w:style w:type="paragraph" w:styleId="ListParagraph">
    <w:name w:val="List Paragraph"/>
    <w:basedOn w:val="Normal"/>
    <w:uiPriority w:val="34"/>
    <w:qFormat/>
    <w:rsid w:val="005D2570"/>
    <w:pPr>
      <w:ind w:left="720"/>
      <w:contextualSpacing/>
    </w:pPr>
  </w:style>
  <w:style w:type="paragraph" w:styleId="Header">
    <w:name w:val="header"/>
    <w:basedOn w:val="Normal"/>
    <w:link w:val="HeaderChar"/>
    <w:uiPriority w:val="99"/>
    <w:unhideWhenUsed/>
    <w:rsid w:val="00515A7A"/>
    <w:pPr>
      <w:tabs>
        <w:tab w:val="center" w:pos="4680"/>
        <w:tab w:val="right" w:pos="9360"/>
      </w:tabs>
    </w:pPr>
  </w:style>
  <w:style w:type="character" w:customStyle="1" w:styleId="HeaderChar">
    <w:name w:val="Header Char"/>
    <w:basedOn w:val="DefaultParagraphFont"/>
    <w:link w:val="Header"/>
    <w:uiPriority w:val="99"/>
    <w:rsid w:val="00515A7A"/>
    <w:rPr>
      <w:rFonts w:ascii="Cambria" w:hAnsi="Cambria"/>
      <w:sz w:val="24"/>
      <w:lang w:val="en-CA"/>
    </w:rPr>
  </w:style>
  <w:style w:type="paragraph" w:styleId="Footer">
    <w:name w:val="footer"/>
    <w:basedOn w:val="Normal"/>
    <w:link w:val="FooterChar"/>
    <w:uiPriority w:val="99"/>
    <w:unhideWhenUsed/>
    <w:rsid w:val="00515A7A"/>
    <w:pPr>
      <w:tabs>
        <w:tab w:val="center" w:pos="4680"/>
        <w:tab w:val="right" w:pos="9360"/>
      </w:tabs>
    </w:pPr>
  </w:style>
  <w:style w:type="character" w:customStyle="1" w:styleId="FooterChar">
    <w:name w:val="Footer Char"/>
    <w:basedOn w:val="DefaultParagraphFont"/>
    <w:link w:val="Footer"/>
    <w:uiPriority w:val="99"/>
    <w:rsid w:val="00515A7A"/>
    <w:rPr>
      <w:rFonts w:ascii="Cambria" w:hAnsi="Cambria"/>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Gail - Toronto</dc:creator>
  <cp:lastModifiedBy>Brown, Gail - Toronto</cp:lastModifiedBy>
  <cp:revision>6</cp:revision>
  <dcterms:created xsi:type="dcterms:W3CDTF">2013-11-16T03:50:00Z</dcterms:created>
  <dcterms:modified xsi:type="dcterms:W3CDTF">2013-11-17T23:46:00Z</dcterms:modified>
</cp:coreProperties>
</file>