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ideal situations, the goal of communication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reach mutual 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give constructive criticism.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provide valuable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commend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communication process, differences in education level, experience, and culture of the sender and the receiver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synergies.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connotations.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is unable to communicate a message to his or her audience due to a noisy environment. The noisy environment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chronemics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proxemics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is a channel typified by the organization chart, which is created by management to define individual and group relationships and to specify lines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decentralized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formal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grapevine communication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routine communication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of the formal communication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cannot be depicted accurately by any graphic means.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dictated by the managerial, technical, cultural, and structural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undergoes continual changes and does not parallel the organizational chart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difference between the formal communication network and the informal communication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formal communication network is dictated by the cultural environment of an organization, whereas the informal communication network is dictated by the technical environment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formal communication network has no single, consistent source, whereas the informal communication network has a single, consistent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formal communication network has a reputation for being speedy but inaccurate, whereas the informal communication network is always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formal communication network can be depicted graphically by the organization chart, whereas the informal communication network cannot be depicted accurately by any graphic means.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of grapevine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has a reputation for being speedy but inaccurate.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carries formal messages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passes a message through a linear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has a single, consistent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Jeff, an employee at Citrus Inc., hears about a change in the company's leave policy from one of his coworkers and shares this information with another coworker, Judy. Judy, in turn, passes on the information to her teammates. However, this information has not been officially confirmed. In this scenario, the information is exchanged through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grapevine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flows from supervisors to employees, from policy makers to operating personnel, or from top to bottom on the organization 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process of creating progress reports is an example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Recording an employee's results and accomplishments involves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Orientation to a company's rules and practices is an element of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Problem solving and clarifications in organizations involve downward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 about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helps employees learn about the quality of their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flows from the front lines of an organization to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primarily feedback to requests and actions of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keeps management informed about the feelings of lower-level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Chantelle, the manager of the claims department in an insurance company, explains her team about the new claim form that the company will be using from next month. This scenario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context of directions of communication flow, _____ is a type of communication that is generally a response to requests from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lateral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of upward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usually flows from supervisors to employees and from policy makers to operating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involves teaching people how to perform their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involves employees getting frequent feedback from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frequently involves risk to an employee and is dependent on trust in the supervisor.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major shortcomings of organizational charts is that they do not recognize the role of _____ when they depict authority relationships by placing one box higher than another and define role functions by placing titles in those boxes.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upward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context of levels of communication, internal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communicated through media advertisements.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include website communication and annual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intended for recipients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include communication with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Brandon, a manager at Cerium Corp., is required to provide individual performance feedback to his subordinates. In this scenario, the communication between Brandon and his subordinates is at a(n) _____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intrapersonal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organizational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communication at a group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manager addressing his project team in a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employee discussing a new technology with his coworker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company publishing its annual report on the company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organization advertising its product in magazines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 is a situation or setting in which communication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memorandum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stimulus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supervisor at a manufacturing plant is told to dump the chemicals used in the refining process into a local river rather than disposing them properly according to safety regulations. The chief executive officer of the company insists that the chemicals are not harmful to the environment. The supervisor knows that dumping is illegal and that he will lose his job if he reports the issue to authorities at the Environmental Protection Agency. In the context of causes of unethical corporate behavior, this scenario illustrates the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obsession with personal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expectation of not getting caught.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dilemma whether the act is wrong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unwillingness to take a stand for what is right.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ServProf Inc. is a financial consulting firm that is currently recruiting new employees. One of the policies of the company states that an employee must work in the company for a minimum of one year and sign a contract with the company confirming the acceptance. Employees who accept the job offer agree to this policy, and it does not adversely affect them. However, it is against the law for companies to follow such a policy. In this scenario, ServProf Inc. has engaged in _____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illegal and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illegal yet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yet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and ethical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of stereotypes?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weaken preconceived notions about a person based on his or her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facilitate judging a person based on his or her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influence the way a person interacts with members of another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enable smooth communication among members of different cultural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most important policies of Windsor Corp. is to provide opportunities for all based only on the skills required for a job. The company's human resource policy holds that a coworker must not be judged based on the group to which he or she belongs. Which of the following, if true, will falsify this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Chinese employees in the company, though ethnocentric, are friendly toward coworkers of all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managers of the company do not hire African Americans as they are stereotyped for tardiness.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employees of the company are not prejudiced against their colleagues based on their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top management of the company promotes employees based only on their tenure of 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requires that organizations have a defined set of values and principles, and demonstrate behaviors, attitudes, policies, and structures that enable them to work effectively across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 imperialism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 materialism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 appropriation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of telecommuting?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involves regular 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requires employees to be physically present in the company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ineffective for communication in geographically dispersed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reduces travel time and increases work flexibility.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 is a computer network that uses Internet Protocol technology to share information, operational systems, or computing services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telegraph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intercom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telephone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group of Internet-based applications that build on the ideological and technological foundations of Web 2.0, and that allow the creation and exchange of user-generated content.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Static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cookie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 consists of three or more people who collaborate from different physical locations, perform interdependent tasks, have shared responsibility for the outcome of the work, and rely on some form of technology to communicate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intermediate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virtual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focus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consensus panel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of decentralized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primarily involves downward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requires every decision to be made by the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enables teams to communicate in a peer-to-peer fashion.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follows traditional lines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 is a small number of people with complementary skills who work together for a common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lead to decreased interaction between employees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increase efficiency by eliminating layers of managers whose job was once to pass orders downward.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function effectively as soon as they are formed requiring no developmental process to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require managers to set goals for each team 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 about face-to-face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Face-to-face team members typically communicate at the same time in different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high potential for deception in face-to-face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high degree of anonymity in face-to-face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Face-to-face team members have access to a wide range of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 of an asynchronous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time delay between when an asynchronous message is sent and when it is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live video-conference is an example of an asynchronous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asynchronous message is a message that is not read, heard, or seen at the same time you send the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Sending a text message to someone who is monitoring Facebook is an example of an asynchronous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the feeling we have when we act and think as if we're involved in an unmediated, face-to-face conversation.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altruism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loafing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presence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advantage of a virtual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characterized by strong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results in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has unlimited access to various communication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facilitates face-to-face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disadvantage of virtual teams?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market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Inefficient knowledge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Poor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Decreased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 is an arrangement that involves working at home or other remote locations and sending and receiving work from the company office electronically.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career activities, the only form of communication used is verbal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Promoting a company's products, services, and image using a variety of channels in various contexts is one of the career activities that require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transactional process model of communication, in face-to-face communication situations, parties to the encounter fail to interpret each other's nonverbal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ideal communication situation, one party would be able to encode his or her message in such a way that the receiving party would understand the intended meaning differently.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communication is communication that occurs with an organizational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most formal organizations can function in the absence of an informal communication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inaccuracy of the grapevine has more to do with the message output than with the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Context can influence the content, the quality, and the effectiveness of a communication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Learning about other cultures and developing sensitivity will help maximize ethnocentric reactions when dealing with other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body language is known as chronemics.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 limitation of language translation is that some words in one language do not always have an equivalent meaning in other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Like cultural intelligence, cultural competence is a developmental process that evolves over an extended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weaknesses of teams is that they prevent companies from drawing on the skills and imagination of a whole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In successful team environments, shared leadership, which involves more direct and effective communication between management and its internal customers, is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Grouping employees into a team structure guarantees that employees will automatically function as a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more asynchronous our interaction, the more similar it is to face-to-face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Jared works as a physics teacher at Theta Institute. Juan, a first-generation Latin American, is a student at the same institute. Juan's physics classes are scheduled from 3 pm to 4.30 pm every weekday. Acting classes are also scheduled at the same time every day in the adjacent room. Jared notices that Juan is not performing well in the physics class and that his grades have not shown any signs of improvement in the last one year. Jared is worried that at this rate Juan might not clear his final examinations. Jared decides to investigate why Juan is unable to process information. He also wants to find out the barriers to effective communication. In this scenario, what is Jared most likely to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this scenario, Jared is most likely to conclude that there is a difference in education level and culture between Juan and himself, and this difference is creating a barrier to effective communication. Jared thinks that noise from the acting class in the adjacent room could also be affecting Juan's ability to concentrate. Physical interferences in the channel, including a noisy environment, interruptions, and uncomfortable surroundings, can create a barrier to effective communication. It is possible that Juan is preoccupied with other problems and is not concentrating in class. Mental distractions, such as being preoccupied with other matters and developing a response, rather than listening, create barriers to understanding. REJ: Please see the section "The Communication Process"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organizational communication? Describe the formal and informal communication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Organizational communication is communication that occurs with an organizational context. Regardless of your career or level within an organization, your ability to communicate will affect not only the success of the organization but also your personal success and advancement within that organization.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Communication occurs in a variety of ways within an organization. Some communication flows are planned and structured; others are not. Some communication flows can be formally depicted, whereas some defy description.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Communication within an organization involves both formal and informal networks.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Formal communication network: This channel is typified by the formal organization chart, which is created by management to define individual and group relationships and to specify lines of responsibility. Essentially, the formal system is dictated by the managerial, technical, cultural, and structural environment of the organization. Within this system, people are required to behave and to communicate in certain ways simply to get work done. When employees rely almost entirely on the formal communication system as a guide to behavior, the system might be identified as a bureaucracy. Procedures manuals, job descriptions, organization charts, and other written materials dictate the required behavior. Communication channels are followed strictly, and red tape is abundant. Procedures are generally followed exactly; terms such as rules and policies serve as sufficient reasons for actions.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Informal communication network: This network, which is commonly called "the grapevine," continuously develops as people interact within the formal system to accommodate their social and psychological needs. Because the informal network undergoes continual changes and does not parallel the organizational chart, it cannot be depicted accurately by any graphic means. As people talk casually during breaks, text one another, or chat online, the focus usually shifts from topic to topic. One of the usual topics is work—job, company, supervisor, fellow employees. Even though the formal system includes definite communication channels, the grapevine tends to develop and operate within all organizations.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Orton is a manager at Hardwire Technological Solutions (HTS), a multinational information technology company. Alan and Stephanie work in his team as junior analysts. Stephanie was one of the best performers at HTS. However, her performance in the last three months has been faltering and is showing no signs of improvement. Orton requested for a one-on-one meeting with Alan and Stephanie, individually, to discuss the issue. Why did Orton request for a one-on-one meeting with Alan and Stephanie? How did Orton think this will help Stephanie?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Orton requested for a personal meeting with Stephanie to discuss her problems, her work and methods of doing it, and her perception of the organization. This type of communication is called upward communication, where the management requests for feedback from lower organizational levels. However, this type of communication can be misleading because Stephanie might be unwilling to discuss her problems with a superior officer like Orton. Stephanie's message might contradict her true feelings and perceptions. Orton, therefore, might have requested for a meeting with Alan to discuss her problems and give feedback. Upward communication paves the way for effective downward communication, in which the communication flows from Orton to the employees. After receiving feedback from Alan and Stephanie, Orton might find himself in a better position to help Stephanie to perform her tasks effectively.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levels of communication with an example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Communication can involve sending messages to both large and small audiences. Internal messages are intended for recipients within an organization. External messages are directed to recipients outside the organization. When considering the intended audience, communication can be described as taking place on five levels: intrapersonal, interpersonal, group, organizational, and public. An effective communicator has a clearly defined purpose for each message and selected strategies for targeting his or her intended audience.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Intrapersonal communication level: This communication level involves communication within oneself. However, this level of communication is not considered by some to be true communication as it does not involve a separate sender and receiver. An individual considering how others respond to his or her verbal and/or nonverbal communication is an example of intrapersonal communication.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Interpersonal communication level: This communication level involves communication between two people. The task goal of this communication level is to accomplish work confronting the two people. In this communication level, the maintenance goal is to feel better about themselves and each other because of their interaction. For example, communication between a supervisor and a subordinate or between two coworkers.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Group communication level: This communication level involves communication among more than two people. Here, the goal is to achieve greater output than individual efforts could produce. Examples include work group, project team, and department meeting.</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Organizational communication level: This communication level involves groups combined in such a way that large tasks may be accomplished. The goal of this communication level is to provide adequate structure for groups to achieve their purposes. Examples include communication with a company or organization.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Public communication level: This communication level involves an organization reaching out to its public to achieve its goals. The goal is to reach many with the same message. Examples include media advertisement, website communication, and annual report. REJ: Please see the section ''Communicating Within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List four contextual forces affecting business communication. Explain one of the forces in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The contextual forces affecting business communication are: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Legal and ethical constraints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Diversity challenges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Changing technology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Team environment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and ethical constraints: Legal and ethical constraints act as contextual or environmental forces on communication because they set boundaries in which communication rightfully occurs. International, federal, state, and local laws affect the way that various business activities are conducted. For instance, laws specify that certain information must be stated in messages that reply to credit applications and those dealing with the collection of outstanding debts. Furthermore, one's own ethical standards will often influence what he or she is willing to say in a message. For example, a system of ethics built on honesty might require that a message provides full disclosure rather than a shrouding of the truth. Legal responsibilities, then, are the starting point for appropriate business communication. One's ethical belief system, or personal sense of right and wrong behavior, provides further boundaries for professional activity.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press is full of examples of unethical conduct in business and political communities, but unethical behavior is not relegated to the papers—it has far-reaching consequences. Those affected by decisions, the stakeholders, can include people inside and outside an organization. Employees and stockholders are obvious losers when a company fails. Competitors in the same industry also suffer, because their strategies are based on what they perceive about their competition. Beyond that, financial markets as a whole suffer due to erosion of public confidence.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Business leaders, government officials, and citizens frequently express concern about the apparent erosion of ethical values in society. Even for those who want to do the right thing, matters of ethics are seldom clear-cut decisions of right versus wrong, and they often contain ambiguous elements. In addition, the pressure appears to be felt most strongly by lower-level managers, often recent business school graduates who are the least experienced at doing their jobs.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causes of illegal and unethical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Understanding the major causes of illegal and unethical behavior in the workplace will help you become sensitive to signals of escalating pressure to compromise your values. Unethical corporate behavior can have a number of causes: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Excessive emphasis on profits: Business managers are often judged and paid on their ability to increase business profits. This emphasis on profits might send a message that the end justifies the means.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Misplaced corporate loyalty: A misplaced sense of corporate loyalty might cause an employee to do what seems to be in the best interest of a company, even if the act is illegal or unethical.</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Obsession with personal advancement: Employees who wish to outperform their peers or are working for the next promotion might feel that they cannot afford to fail. They might do whatever it takes to achieve the objectives assigned to them.</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Expectation of not getting caught: Thinking that the end justifies the means, employees often believe illegal or unethical activity will never be discovered. Unfortunately, a great deal of improper behavior escapes detection in the business world. Believing no one will ever find out, employees are tempted to lie, steal, and perform other illegal acts.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Unethical tone set by top management: If top managers are not perceived as highly ethical, lower-level managers might be less ethical as a result. Employees have little incentive to act legally and ethically if their superiors do not set an example and encourage and reward such behavior.</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 Uncertainty about whether an action is wrong: Many times, company personnel are placed in situations in which the line between right and wrong is not clearly defined.</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Unwillingness to take a stand for what is right: Often employees know what is right or wrong but are not willing to take the risk of challenging a wrong action. They might lack the confidence or skill needed to confront others with sensitive legal or ethical issues. They might remain silent and then justify their unwillingness to act.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four dimensions of analyzing ethical dilemmas.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Determining whether an action is ethical can be difficult. Learning to analyze a dilemma from both legal and ethical perspectives will help you find a solution that conforms to your own personal values.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Dimension 1 (Behavior that is illegal and unethical): When considering some actions, you will reach the conclusion that they are both illegal and unethical. The law specifically outlines the "black" area—those alternatives that are clearly wrong—and your employer will expect you to become an expert in the laws that affect your particular area. When you encounter an unfamiliar area, you must investigate any possible legal implications. Frequently, your own individual sense of right and wrong will also confirm that the illegal action is wrong for you personally. In such situations, decisions about appropriate behavior are obvious.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Dimension 2 (Behavior that is illegal yet ethical): Occasionally, a businessperson will decide that even though a specific action is illegal, there is a justifiable reason to break the law. A better course of action would be to act within the law, possibly while lobbying for a change in the law.</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Dimension 3 (Behavior that is legal yet unethical): If you determine that a behavior is legal and complies with relevant contractual agreements and company policy, your next step is to consult your company's or profession's code of ethics. This written document summarizes the company's or profession's standards of ethical conduct</w:t>
                  </w:r>
                  <w:r>
                    <w:rPr>
                      <w:rStyle w:val="DefaultParagraphFont"/>
                      <w:b w:val="0"/>
                      <w:bCs w:val="0"/>
                      <w:i/>
                      <w:iCs/>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Some companies refer to this document as a credo. If the behavior does not violate the code of ethics, then put it to the test of your own personal integrity.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Dimension 4 (Behavior that is both legal and ethical): Decisions in this dimension are easy to make. Such actions comply with the law, company policies, and your professional and personal codes of ethics.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communication opportunities and challenges in diversity in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As world markets continue to expand, U.S. employees at home and abroad will be doing business with more people from other countries. You might find yourself working abroad for a large American company, an international company with a plant in the United States, or a company with an ethnically diverse workforce. Regardless of the workplace, your diversity skills—that is, your ability to communicate effectively with both men and women of all ages, cultures, and minority groups—will affect your success in today's culturally diverse global economy.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Workplace diversity can lead to misunderstandings and miscommunications, but it also poses opportunities to improve both workers and organizations. Employees must be prepared to communicate effectively with workers of different nationalities, genders, races, ages, abilities, and other characteristics.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Being a part of a diverse workforce will require you to communicate with everyone and to support colleagues in reaching their fullest potential and contributing to the company's goals. To lessen miscommunication, which inevitably occurs, increasing numbers of companies have undertaken diversity initiatives and are providing diversity training seminars to help workers understand and appreciate gender and age differences and the cultures of coworkers.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ethnocentrism, stereotypes, and interpretation of time can create barriers to intercultural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People raised in two different cultures can clash in various ways because cultures give different definitions of basics of interaction, such as values and norms.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Ethnocentrism: Problems occur between people of different cultures primarily because people tend to assume that their own cultural norms are the right way to do things. They wrongly believe that the specific patterns of behavior desired in their own cultures are universally valued. This belief, known as ethnocentrism, is certainly natural; but learning about other cultures and developing sensitivity will help minimize ethnocentric reactions when dealing with other cultures.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Stereotypes: We often form a mental picture of the main characteristics of another group, creating preformed ideas of what people in this group are like. These pictures, called stereotypes, influence the way we interact with members of the other group. When we observe a behavior that conforms to a stereotype, the validity of the preconceived notion is reinforced. We often view the other person as a representative of a class of people rather than as an individual. People of all cultures have stereotypes about other cultural groups they have encountered. These stereotypes can interfere with communication when people interact on the basis of the imagined representative and not the real individual.</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Interpretation of time: The study of how a culture perceives time and its use is called chronemics. In the United States, we have a saying that "time is money." Canadians, like some northern Europeans who are also concerned about punctuality, make appointments, keep them, and complete them, and waste no time in the process. In some other cultures, time is the cheapest commodity and an inexhaustible resource; time represents a person's span on Earth, which is only part of eternity. To these cultures, engaging in long, casual conversations prior to serious discussions or negotiations is time well spent in establishing and nurturing relationships. On the other hand, the time-efficient American businessperson is likely to fret about wasting precious time.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context of barriers of communication, explain personal space requirements, body language, and translation limitations.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People raised in two different cultures can clash in various ways because cultures give different definitions of basics of interaction, such as values and norms.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Personal space requirements: Space operates as a language just as time does. The study of cultural space requirements is known as proxemics. In all cultures, the distance between people functions in communication as "personal space" or "personal territory." In the United States, for example, for intimate conversations with close friends and relatives, individuals are willing to stay within about a foot and a half of each other. However, in many cultures outside the United States, closer personal contact is accepted, or greater distance might be the norm.</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Body language: The study of body language is known as kinesics. Body language is not universal, but instead is learned from one's culture. Even the most basic gestures have varying cultural meanings—the familiar North American symbol for "okay" means zero in France, money in Japan, and an expression of vulgarity in Brazil. Similarly, eye contact, posture, and facial expressions carry different meanings throughout the world.</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Translation limitations: Words in one language do not always have an equivalent meaning in other languages, and the concepts the words describe are often different as well. Translators can be helpful, but keep in mind that a translator is working with a second language and must listen to one language, mentally cast the words into another language, and then speak them. This process is difficult and opens the possibility that the translator will fall victim to one or more cultural barriers. Even if you cannot speak or write another language fluently, people from other cultures will appreciate simple efforts to learn a few common phrases.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five essential elements that contribute to a system's, institution's, or agency's ability to become more culturally competent.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Five essential elements contribute to a system's, institution's, or agency's ability to become more culturally competent. These include: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Valuing diversity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 Having the capacity for cultural self-assessment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 Being conscious of the dynamics inherent when cultures interact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 Having institutionalized culture knowledge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 Having developed adaptations to service delivery reflecting an understanding of cultural diversity These five elements should be manifested at every level of an organization including policy making, administrative, and practice. Further, these elements should be reflected in the attitudes, structures, policies and services of the organization.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changing technology influences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Electronic tools create opportunities that range from new kinds of communications to improved quality of messages themselves. Electronic tools, such as the Internet, intranets, document production software, multimedia presentations, web publishing tools, and email, can help people in various ways, such as by (i) collecting and analyzing data, (ii) shaping messages to be clearer and more effective, and (iii) communicating quickly and efficiently with others in geographically dispersed locations.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Using various communication technologies, individuals can often work in their homes or other remote locations and send and receive work from the company office electronically. Telecommuting offers various advantages, including reduced travel time and increased work flexibility. Laptops and smartphones provide computing power and connectivity for professionals wherever they are. Although the public Internet is accessible to everyone and offers a wide array of information, organizations are establishing intranets, which can be understood as a private analog of the Internet or as a private extension of the Internet confined to a particular organization. An intranet is a computer network that uses Internet Protocol technology to share information, operational systems, or computing services within an organization. Increasingly, intranets are being used to deliver tools, for example, collaboration (to facilitate working in groups and teleconferencing) or sophisticated corporate directories, sales and customer relationship management tools, and project management, to advance productivity.</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Intranets are also being used as corporate culture-change platforms. For example, large numbers of employees discussing key issues in an intranet forum application could lead to new ideas in management, productivity, quality, and other corporate issues. When part of an intranet is made accessible to customers and others outside the business, that segment becomes part of an extranet, or a network between organizations.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related development is the growing use of social media in organizations. Social media is "a group of Internet-based applications that build on the ideological and technological foundations of Web 2.0, and that allow the creation and exchange of user-generated content." Social media depends on mobile and Web-based technologies to create highly interactive platforms through which individuals and communities share, co-create, discuss, and modify user-generated content. It introduces substantial and pervasive changes to communication between organizations, communities, and individuals. In a business context, social media provides opportunities to engage in marketing research, communication, sales promotions/discounts, and relationship development/loyalty programs.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many benefits are provided through the use of technology in organizations, challenges or risks also must be recognized. Knowing how to "tunnel" through the vast amounts of irrelevant information available on the "digital highway" to find what you want can be overwhelming. The experience can also be expensive in terms of human time spent and charges incurred for online time. Locating information from electronic sources requires that you know the search procedures and methods for constructing an effective search strategy. There are also possible legal liabilities that can arise from improper use of technological resources.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Effective use of various communication technologies helps ensure timely, targeted messages and responses and helps build interpersonal relationships. This responsiveness leads to positive interactions with colleagues and strong customer commitment. REJ: Please see the section "Contextual Forces Influencing Business Communication"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Joseph was appointed as the captain of his office baseball team for an upcoming corporate tournament. In his first week as captain, Joseph noticed that the team was not up to corporate standards. The team lacked match practice. Two of the players, Andrew and Jack, did not get along well with each other, resulting in a lot of friction in the team. The team's morale was down. However, Joseph knows that the team is capable of winning if there is synergy in the team. What should Joseph do to maximize the team's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Answers will vary. Grouping players into a team structure does not mean that they will automatically function as a team. The players must go through a developmental process to begin to function as a team. Joseph should ensure that the players are provided proper training in areas such as problem solving, goal setting, and conflict resolution. The team must be encouraged to establish the "three Rs"—roles, rules, and relationships.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Joseph should give and take constructive criticism, actively listen, clearly impart his views to others, and provide meaningful feedback to his teammates. He should breakdown emotional barriers, such as insecurity or condescension. He should promote team functioning by removing process barriers, such as rigid policies and procedure. The team should be given the liberty to make its own choices during and after a match. Joseph should understand the feelings and needs of his teammates so that they feel comfortable stating their opinions and discussing the strengths and weaknesses of the team. Joseph could also try the practice of distributed leadership, in which the role of the leader can alternate among members and more than one leadership style can be active at any given time. REJ: Please see the section "Contextual Forces Influencing Business Communication" for more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Establishing a Framework for Business Communication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Establishing a Framework for Business Communication</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