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23" w:rsidRDefault="005025D0">
      <w:pPr>
        <w:rPr>
          <w:rFonts w:hint="cs"/>
          <w:lang w:bidi="ar-MA"/>
        </w:rPr>
      </w:pPr>
      <w:r>
        <w:rPr>
          <w:rStyle w:val="fontstyle01"/>
        </w:rPr>
        <w:t>Chapter at a glance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Main topics</w:t>
      </w:r>
      <w:r>
        <w:rPr>
          <w:rFonts w:ascii="Arial" w:hAnsi="Arial" w:cs="Arial"/>
          <w:b/>
          <w:bCs/>
          <w:i/>
          <w:iCs/>
          <w:color w:val="000000"/>
        </w:rPr>
        <w:br/>
      </w:r>
      <w:r>
        <w:rPr>
          <w:rStyle w:val="fontstyle31"/>
        </w:rPr>
        <w:t></w:t>
      </w:r>
      <w:r>
        <w:rPr>
          <w:rStyle w:val="fontstyle31"/>
        </w:rPr>
        <w:t></w:t>
      </w:r>
      <w:r>
        <w:rPr>
          <w:rStyle w:val="fontstyle41"/>
        </w:rPr>
        <w:t>The e-commerce environment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</w:t>
      </w:r>
      <w:r>
        <w:rPr>
          <w:rStyle w:val="fontstyle31"/>
        </w:rPr>
        <w:t></w:t>
      </w:r>
      <w:r>
        <w:rPr>
          <w:rStyle w:val="fontstyle41"/>
        </w:rPr>
        <w:t>Location of trading in the marketplace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</w:t>
      </w:r>
      <w:r>
        <w:rPr>
          <w:rStyle w:val="fontstyle31"/>
        </w:rPr>
        <w:t></w:t>
      </w:r>
      <w:r>
        <w:rPr>
          <w:rStyle w:val="fontstyle41"/>
        </w:rPr>
        <w:t>Business models for e-commerce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Focus on ...</w:t>
      </w:r>
      <w:r>
        <w:rPr>
          <w:rFonts w:ascii="Arial" w:hAnsi="Arial" w:cs="Arial"/>
          <w:b/>
          <w:bCs/>
          <w:i/>
          <w:iCs/>
          <w:color w:val="000000"/>
        </w:rPr>
        <w:br/>
      </w:r>
      <w:r>
        <w:rPr>
          <w:rStyle w:val="fontstyle31"/>
        </w:rPr>
        <w:t></w:t>
      </w:r>
      <w:r>
        <w:rPr>
          <w:rStyle w:val="fontstyle31"/>
        </w:rPr>
        <w:t></w:t>
      </w:r>
      <w:r>
        <w:rPr>
          <w:rStyle w:val="fontstyle41"/>
        </w:rPr>
        <w:t>Auction business models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</w:t>
      </w:r>
      <w:r>
        <w:rPr>
          <w:rStyle w:val="fontstyle31"/>
        </w:rPr>
        <w:t></w:t>
      </w:r>
      <w:r>
        <w:rPr>
          <w:rStyle w:val="fontstyle41"/>
        </w:rPr>
        <w:t>Internet start-up companies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Case studies</w:t>
      </w:r>
      <w:r>
        <w:rPr>
          <w:rFonts w:ascii="Arial" w:hAnsi="Arial" w:cs="Arial"/>
          <w:b/>
          <w:bCs/>
          <w:i/>
          <w:iCs/>
          <w:color w:val="000000"/>
        </w:rPr>
        <w:br/>
      </w:r>
      <w:r>
        <w:rPr>
          <w:rStyle w:val="fontstyle31"/>
        </w:rPr>
        <w:t></w:t>
      </w:r>
      <w:r>
        <w:rPr>
          <w:rStyle w:val="fontstyle31"/>
        </w:rPr>
        <w:t></w:t>
      </w:r>
      <w:r>
        <w:rPr>
          <w:rStyle w:val="fontstyle41"/>
        </w:rPr>
        <w:t>2.1 The impact of B2B reverse auctions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</w:t>
      </w:r>
      <w:r>
        <w:rPr>
          <w:rStyle w:val="fontstyle31"/>
        </w:rPr>
        <w:t></w:t>
      </w:r>
      <w:r>
        <w:rPr>
          <w:rStyle w:val="fontstyle41"/>
        </w:rPr>
        <w:t>2.2 Lastminute.com – an international dot-com survivor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</w:t>
      </w:r>
      <w:r>
        <w:rPr>
          <w:rStyle w:val="fontstyle31"/>
        </w:rPr>
        <w:t></w:t>
      </w:r>
      <w:r>
        <w:rPr>
          <w:rStyle w:val="fontstyle41"/>
        </w:rPr>
        <w:t>2.3 Zopa launches a new lending model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Suggested teaching and learning approaches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>
        <w:rPr>
          <w:rStyle w:val="fontstyle41"/>
        </w:rPr>
        <w:t>To highlight changes introduced in the e-marketplace, the following topics can be covered: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</w:t>
      </w:r>
      <w:r>
        <w:rPr>
          <w:rStyle w:val="fontstyle31"/>
        </w:rPr>
        <w:t></w:t>
      </w:r>
      <w:r>
        <w:rPr>
          <w:rStyle w:val="fontstyle41"/>
        </w:rPr>
        <w:t>Why are environment influences important? Activity 2.1 (based on Figure 2.1) gives a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structured approach to highlighting changes in the macro- and micro-environment. Can use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the strategic agility video(s) featured in Mini-case study 2.1. Maybe difficult to find on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FT.com – a Google search may reveal it in ‘Truveo’.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</w:t>
      </w:r>
      <w:r>
        <w:rPr>
          <w:rStyle w:val="fontstyle31"/>
        </w:rPr>
        <w:t></w:t>
      </w:r>
      <w:r>
        <w:rPr>
          <w:rStyle w:val="fontstyle41"/>
        </w:rPr>
        <w:t>Online marketplace analysis. This is an important section since it provides students with a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technique/tools they can use to evaluate a company within its online marketplace for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assignments or in the workplace. Workthrough an example, for example, for a retailer or a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bank for Figure 2.3. Use examples of research sources shown in Table 2.2. to illustrate data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available on customer demand for produts through search engines (Google Keyword Tool,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Figure 2.12) and comparing site popularity (Google Trends for Websites).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</w:t>
      </w:r>
      <w:r>
        <w:rPr>
          <w:rStyle w:val="fontstyle31"/>
        </w:rPr>
        <w:t></w:t>
      </w:r>
      <w:r>
        <w:rPr>
          <w:rStyle w:val="fontstyle41"/>
        </w:rPr>
        <w:t>Channel changes – disintermediation and reintermediation. Use diagrams such as Figure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2.5–2.7 for a particular industry such as the car industry to explain these terms. Talk about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these as strategic responses. What are the penalties for ignoring these?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</w:t>
      </w:r>
      <w:r>
        <w:rPr>
          <w:rStyle w:val="fontstyle31"/>
        </w:rPr>
        <w:t></w:t>
      </w:r>
      <w:r>
        <w:rPr>
          <w:rStyle w:val="fontstyle41"/>
        </w:rPr>
        <w:t>Location of trading in the marketplace. Tables 2.3 and 2.4 and examples shown in Figure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2.8 should be understood by students. Understanding customer journeys across online and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offline channels through using channel chains (Figure 2.10) should also be covered.</w:t>
      </w:r>
      <w:r>
        <w:br/>
      </w:r>
      <w:r>
        <w:rPr>
          <w:rStyle w:val="fontstyle51"/>
        </w:rPr>
        <w:t xml:space="preserve">Dave Chaffey, </w:t>
      </w:r>
      <w:r>
        <w:rPr>
          <w:rStyle w:val="fontstyle61"/>
        </w:rPr>
        <w:t>E-Business and E-Commerce Management</w:t>
      </w:r>
      <w:r>
        <w:rPr>
          <w:rStyle w:val="fontstyle51"/>
        </w:rPr>
        <w:t>, 4</w:t>
      </w:r>
      <w:r>
        <w:rPr>
          <w:rStyle w:val="fontstyle51"/>
          <w:sz w:val="12"/>
          <w:szCs w:val="12"/>
        </w:rPr>
        <w:t xml:space="preserve">th </w:t>
      </w:r>
      <w:r>
        <w:rPr>
          <w:rStyle w:val="fontstyle51"/>
        </w:rPr>
        <w:t>Edition, Instructor’s Manual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fontstyle51"/>
        </w:rPr>
        <w:t>31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fontstyle51"/>
        </w:rPr>
        <w:t>© Marketing Insights Limited 2009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fontstyle31"/>
        </w:rPr>
        <w:t></w:t>
      </w:r>
      <w:r>
        <w:rPr>
          <w:rStyle w:val="fontstyle31"/>
        </w:rPr>
        <w:t></w:t>
      </w:r>
      <w:r>
        <w:rPr>
          <w:rStyle w:val="fontstyle41"/>
        </w:rPr>
        <w:t>Different types of online intermediary. The different types of intermediary shown in Table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2.5 and their relative importance through the buying process should be discussed with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students. As a group activity, intermediaries important in different sectors such as retail,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banking, financial services and travel can be identified.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</w:t>
      </w:r>
      <w:r>
        <w:rPr>
          <w:rStyle w:val="fontstyle31"/>
        </w:rPr>
        <w:t></w:t>
      </w:r>
      <w:r>
        <w:rPr>
          <w:rStyle w:val="fontstyle41"/>
        </w:rPr>
        <w:t>Business and revenue models. Ask students to consider different models in the context of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Figure 2.13 or by reviewing different revenue models of different companies such as those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introduced in Table 1.1. Different advertising revenue models such as CPM, CPC and CPA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should be reviewed and the example in Figure 2.15 can be reviewed or used as an activity.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 xml:space="preserve">A spreadsheet version of this model is available from </w:t>
      </w:r>
      <w:r>
        <w:rPr>
          <w:rStyle w:val="fontstyle71"/>
        </w:rPr>
        <w:t>www.davechaffey.com/Spreadsheets</w:t>
      </w:r>
      <w:r>
        <w:rPr>
          <w:rStyle w:val="fontstyle41"/>
        </w:rPr>
        <w:t>.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Case studies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Case study 2.1 The impact of B2B reverse auctions</w:t>
      </w:r>
      <w:r>
        <w:rPr>
          <w:rFonts w:ascii="Arial" w:hAnsi="Arial" w:cs="Arial"/>
          <w:b/>
          <w:bCs/>
          <w:i/>
          <w:iCs/>
          <w:color w:val="000000"/>
        </w:rPr>
        <w:br/>
      </w:r>
      <w:r>
        <w:rPr>
          <w:rStyle w:val="fontstyle41"/>
        </w:rPr>
        <w:t>This case explains the process of a reverse auction and the types of products suitable for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purchase by this method. The benefits of reverse auctions are explored through many examples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lastRenderedPageBreak/>
        <w:t>from different sectors including purchases by government departments.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Questions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fontstyle41"/>
        </w:rPr>
        <w:t xml:space="preserve">1. </w:t>
      </w:r>
      <w:r>
        <w:rPr>
          <w:rStyle w:val="fontstyle81"/>
        </w:rPr>
        <w:t>Summarize the operation of a B2B reverse auction from both the buyer’s and seller’s</w:t>
      </w:r>
      <w:r>
        <w:rPr>
          <w:rFonts w:ascii="TimesNewRoman" w:hAnsi="TimesNewRoman"/>
          <w:i/>
          <w:iCs/>
          <w:color w:val="000000"/>
        </w:rPr>
        <w:br/>
      </w:r>
      <w:r>
        <w:rPr>
          <w:rStyle w:val="fontstyle81"/>
        </w:rPr>
        <w:t>perspective.</w:t>
      </w:r>
      <w:r>
        <w:rPr>
          <w:rFonts w:ascii="TimesNewRoman" w:hAnsi="TimesNewRoman"/>
          <w:i/>
          <w:iCs/>
          <w:color w:val="000000"/>
        </w:rPr>
        <w:br/>
      </w:r>
      <w:r>
        <w:rPr>
          <w:rStyle w:val="fontstyle41"/>
        </w:rPr>
        <w:t>Buyer’s perspective: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The buying company posts an invitation to bid for the product they want to purchase.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According to the article: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‘The process works by the purchaser spelling out precisely what is needed, advertising the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requirement and then drawing up an approved list of those who can meet it. Potentially,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Mr Dempsey says, that opens up the market to small and medium-sized companies that might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not normally see the government as a customer. The parameters of the auction are then set, the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suppliers trained – and battle commences. Usually auctions are set to last 30 minutes but are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extended for 10 minutes each time a bid comes in during the last five minutes. An average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auction runs for about 90 minutes, although some have lasted for several hours’.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Seller’s perspective: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The seller bids to supply at a particular price. They then monitor the prices posted by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competitors and reduce their prices as appropriate.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 xml:space="preserve">2. </w:t>
      </w:r>
      <w:r>
        <w:rPr>
          <w:rStyle w:val="fontstyle81"/>
        </w:rPr>
        <w:t>Which type of products are suitable for purchase by reverse auction?</w:t>
      </w:r>
      <w:r>
        <w:rPr>
          <w:rFonts w:ascii="TimesNewRoman" w:hAnsi="TimesNewRoman"/>
          <w:i/>
          <w:iCs/>
          <w:color w:val="000000"/>
        </w:rPr>
        <w:br/>
      </w:r>
      <w:r>
        <w:rPr>
          <w:rStyle w:val="fontstyle41"/>
        </w:rPr>
        <w:t>This is highlighted by this paragraph: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‘More than 125 different commodities have been bought and sold this way, including fork lift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trucks, coffee, foil, fuel, filters, pallets, pipes and structural steel. Auctions have also included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services, such as temporary staff and contracts for earth removal’.</w:t>
      </w:r>
      <w:r>
        <w:br/>
      </w:r>
      <w:r>
        <w:rPr>
          <w:rStyle w:val="fontstyle51"/>
        </w:rPr>
        <w:t xml:space="preserve">Dave Chaffey, </w:t>
      </w:r>
      <w:r>
        <w:rPr>
          <w:rStyle w:val="fontstyle61"/>
        </w:rPr>
        <w:t>E-Business and E-Commerce Management</w:t>
      </w:r>
      <w:r>
        <w:rPr>
          <w:rStyle w:val="fontstyle51"/>
        </w:rPr>
        <w:t>, 4</w:t>
      </w:r>
      <w:r>
        <w:rPr>
          <w:rStyle w:val="fontstyle51"/>
          <w:sz w:val="12"/>
          <w:szCs w:val="12"/>
        </w:rPr>
        <w:t xml:space="preserve">th </w:t>
      </w:r>
      <w:r>
        <w:rPr>
          <w:rStyle w:val="fontstyle51"/>
        </w:rPr>
        <w:t>Edition, Instructor’s Manual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fontstyle51"/>
        </w:rPr>
        <w:t>32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fontstyle51"/>
        </w:rPr>
        <w:t>© Marketing Insights Limited 2009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fontstyle41"/>
        </w:rPr>
        <w:t>The characteristics of such products are that they are standard commodities that can readily be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compared. They also need to be in sufficiently large volumes to warrant the overhead of sale by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this method.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 xml:space="preserve">3. </w:t>
      </w:r>
      <w:r>
        <w:rPr>
          <w:rStyle w:val="fontstyle81"/>
        </w:rPr>
        <w:t>Explain the benefits of the reverse auctions to purchasers.</w:t>
      </w:r>
      <w:r>
        <w:rPr>
          <w:rFonts w:ascii="TimesNewRoman" w:hAnsi="TimesNewRoman"/>
          <w:i/>
          <w:iCs/>
          <w:color w:val="000000"/>
        </w:rPr>
        <w:br/>
      </w:r>
      <w:r>
        <w:rPr>
          <w:rStyle w:val="fontstyle41"/>
        </w:rPr>
        <w:t>As well as the obvious ability to achieve lower prices through competition with a greater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number of suppliers who the purchaser may have been previously unaware of, it also enables a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more rapid procurement cycle.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As the article puts it: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‘The reason, Mr Dempsey argues, is twofold: the field of suppliers can be widened from those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who traditionally do business with government; and the auction takes place in real time,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increasing the competition on suppliers to find their lowest price’.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 xml:space="preserve">4. </w:t>
      </w:r>
      <w:r>
        <w:rPr>
          <w:rStyle w:val="fontstyle81"/>
        </w:rPr>
        <w:t>What are the implications to selling companies of reverse auction?</w:t>
      </w:r>
      <w:r>
        <w:rPr>
          <w:rFonts w:ascii="TimesNewRoman" w:hAnsi="TimesNewRoman"/>
          <w:i/>
          <w:iCs/>
          <w:color w:val="000000"/>
        </w:rPr>
        <w:br/>
      </w:r>
      <w:r>
        <w:rPr>
          <w:rStyle w:val="fontstyle41"/>
        </w:rPr>
        <w:t>Reverse auctions are a threat since selling prices tend to be reduced through the bidding process.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However, it does enable smaller companies to compete more effectively with larger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organizations. The process will benefit efficient selling-organizations.</w:t>
      </w:r>
      <w:r>
        <w:rPr>
          <w:rFonts w:ascii="TimesNewRoman" w:hAnsi="TimesNewRoman"/>
          <w:color w:val="000000"/>
        </w:rPr>
        <w:br/>
      </w:r>
      <w:r>
        <w:rPr>
          <w:rStyle w:val="fontstyle81"/>
        </w:rPr>
        <w:t>Source</w:t>
      </w:r>
      <w:r>
        <w:rPr>
          <w:rStyle w:val="fontstyle41"/>
        </w:rPr>
        <w:t>: INSIDE TRACK: A bid to save money for the government By Nicholas Timmins,</w:t>
      </w:r>
      <w:r>
        <w:rPr>
          <w:rFonts w:ascii="TimesNewRoman" w:hAnsi="TimesNewRoman"/>
          <w:color w:val="000000"/>
        </w:rPr>
        <w:br/>
      </w:r>
      <w:r>
        <w:rPr>
          <w:rStyle w:val="fontstyle81"/>
        </w:rPr>
        <w:t>Financial Times</w:t>
      </w:r>
      <w:r>
        <w:rPr>
          <w:rStyle w:val="fontstyle41"/>
        </w:rPr>
        <w:t xml:space="preserve">; 29 Jan 2003, © </w:t>
      </w:r>
      <w:r>
        <w:rPr>
          <w:rStyle w:val="fontstyle81"/>
        </w:rPr>
        <w:t>Financial Times.</w:t>
      </w:r>
      <w:r>
        <w:rPr>
          <w:rFonts w:ascii="TimesNewRoman" w:hAnsi="TimesNewRoman"/>
          <w:i/>
          <w:iCs/>
          <w:color w:val="000000"/>
        </w:rPr>
        <w:br/>
      </w:r>
      <w:r>
        <w:rPr>
          <w:rStyle w:val="fontstyle21"/>
        </w:rPr>
        <w:t>Case study 2.2 lastminute.com an international dot-com survivor</w:t>
      </w:r>
      <w:r>
        <w:rPr>
          <w:rFonts w:ascii="Arial" w:hAnsi="Arial" w:cs="Arial"/>
          <w:b/>
          <w:bCs/>
          <w:i/>
          <w:iCs/>
          <w:color w:val="000000"/>
        </w:rPr>
        <w:br/>
      </w:r>
      <w:r>
        <w:rPr>
          <w:rStyle w:val="fontstyle01"/>
        </w:rPr>
        <w:t>Questions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fontstyle41"/>
        </w:rPr>
        <w:t xml:space="preserve">1. </w:t>
      </w:r>
      <w:r>
        <w:rPr>
          <w:rStyle w:val="fontstyle81"/>
        </w:rPr>
        <w:t>Explain the business and revenue model for lastminute.com and assess the potential for</w:t>
      </w:r>
      <w:r>
        <w:rPr>
          <w:rFonts w:ascii="TimesNewRoman" w:hAnsi="TimesNewRoman"/>
          <w:i/>
          <w:iCs/>
          <w:color w:val="000000"/>
        </w:rPr>
        <w:br/>
      </w:r>
      <w:r>
        <w:rPr>
          <w:rStyle w:val="fontstyle81"/>
        </w:rPr>
        <w:t>profitability.</w:t>
      </w:r>
      <w:r>
        <w:rPr>
          <w:rFonts w:ascii="TimesNewRoman" w:hAnsi="TimesNewRoman"/>
          <w:i/>
          <w:iCs/>
          <w:color w:val="000000"/>
        </w:rPr>
        <w:br/>
      </w:r>
      <w:r>
        <w:rPr>
          <w:rStyle w:val="fontstyle41"/>
        </w:rPr>
        <w:t>The business model of lastminute is an intermediary that is used to help unite ‘distressed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inventory’ with consumers looking to make ‘last minute bookings’. The revenue model is based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lastRenderedPageBreak/>
        <w:t>on lastminute taking a percentage of ticket price. One of the difficulties is that since this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percentage is small, it is difficult to build substantial revenues without high sales volumes.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 xml:space="preserve">2. </w:t>
      </w:r>
      <w:r>
        <w:rPr>
          <w:rStyle w:val="fontstyle81"/>
        </w:rPr>
        <w:t>Summarize the measures which are used to assess the effectiveness of an e-business such as</w:t>
      </w:r>
      <w:r>
        <w:rPr>
          <w:rFonts w:ascii="TimesNewRoman" w:hAnsi="TimesNewRoman"/>
          <w:i/>
          <w:iCs/>
          <w:color w:val="000000"/>
        </w:rPr>
        <w:br/>
      </w:r>
      <w:r>
        <w:rPr>
          <w:rStyle w:val="fontstyle81"/>
        </w:rPr>
        <w:t>lastminute.com (such as subscribers, conversion rate and total transaction value). How do</w:t>
      </w:r>
      <w:r>
        <w:rPr>
          <w:rFonts w:ascii="TimesNewRoman" w:hAnsi="TimesNewRoman"/>
          <w:i/>
          <w:iCs/>
          <w:color w:val="000000"/>
        </w:rPr>
        <w:br/>
      </w:r>
      <w:r>
        <w:rPr>
          <w:rStyle w:val="fontstyle81"/>
        </w:rPr>
        <w:t>they relate to each other?</w:t>
      </w:r>
      <w:r>
        <w:rPr>
          <w:rFonts w:ascii="TimesNewRoman" w:hAnsi="TimesNewRoman"/>
          <w:i/>
          <w:iCs/>
          <w:color w:val="000000"/>
        </w:rPr>
        <w:br/>
      </w:r>
      <w:r>
        <w:rPr>
          <w:rStyle w:val="fontstyle41"/>
        </w:rPr>
        <w:t>Students should be advised that measures can be logically grouped. For example: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Financial metrics and value: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</w:t>
      </w:r>
      <w:r>
        <w:rPr>
          <w:rStyle w:val="fontstyle31"/>
        </w:rPr>
        <w:t></w:t>
      </w:r>
      <w:r>
        <w:rPr>
          <w:rStyle w:val="fontstyle41"/>
        </w:rPr>
        <w:t>Turnover (Total transaction value)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</w:t>
      </w:r>
      <w:r>
        <w:rPr>
          <w:rStyle w:val="fontstyle31"/>
        </w:rPr>
        <w:t></w:t>
      </w:r>
      <w:r>
        <w:rPr>
          <w:rStyle w:val="fontstyle41"/>
        </w:rPr>
        <w:t>Profit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</w:t>
      </w:r>
      <w:r>
        <w:rPr>
          <w:rStyle w:val="fontstyle31"/>
        </w:rPr>
        <w:t></w:t>
      </w:r>
      <w:r>
        <w:rPr>
          <w:rStyle w:val="fontstyle41"/>
        </w:rPr>
        <w:t>Average commission (not supplied)</w:t>
      </w:r>
      <w:r>
        <w:br/>
      </w:r>
      <w:r>
        <w:rPr>
          <w:rStyle w:val="fontstyle51"/>
        </w:rPr>
        <w:t xml:space="preserve">Dave Chaffey, </w:t>
      </w:r>
      <w:r>
        <w:rPr>
          <w:rStyle w:val="fontstyle61"/>
        </w:rPr>
        <w:t>E-Business and E-Commerce Management</w:t>
      </w:r>
      <w:r>
        <w:rPr>
          <w:rStyle w:val="fontstyle51"/>
        </w:rPr>
        <w:t>, 4</w:t>
      </w:r>
      <w:r>
        <w:rPr>
          <w:rStyle w:val="fontstyle51"/>
          <w:sz w:val="12"/>
          <w:szCs w:val="12"/>
        </w:rPr>
        <w:t xml:space="preserve">th </w:t>
      </w:r>
      <w:r>
        <w:rPr>
          <w:rStyle w:val="fontstyle51"/>
        </w:rPr>
        <w:t>Edition, Instructor’s Manual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fontstyle51"/>
        </w:rPr>
        <w:t>33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fontstyle51"/>
        </w:rPr>
        <w:t>© Marketing Insights Limited 2009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fontstyle41"/>
        </w:rPr>
        <w:t>Customer metrics: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</w:t>
      </w:r>
      <w:r>
        <w:rPr>
          <w:rStyle w:val="fontstyle31"/>
        </w:rPr>
        <w:t></w:t>
      </w:r>
      <w:r>
        <w:rPr>
          <w:rStyle w:val="fontstyle41"/>
        </w:rPr>
        <w:t>Number of customers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</w:t>
      </w:r>
      <w:r>
        <w:rPr>
          <w:rStyle w:val="fontstyle31"/>
        </w:rPr>
        <w:t></w:t>
      </w:r>
      <w:r>
        <w:rPr>
          <w:rStyle w:val="fontstyle41"/>
        </w:rPr>
        <w:t>Number of active customers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</w:t>
      </w:r>
      <w:r>
        <w:rPr>
          <w:rStyle w:val="fontstyle31"/>
        </w:rPr>
        <w:t></w:t>
      </w:r>
      <w:r>
        <w:rPr>
          <w:rStyle w:val="fontstyle41"/>
        </w:rPr>
        <w:t>Average order value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</w:t>
      </w:r>
      <w:r>
        <w:rPr>
          <w:rStyle w:val="fontstyle31"/>
        </w:rPr>
        <w:t></w:t>
      </w:r>
      <w:r>
        <w:rPr>
          <w:rStyle w:val="fontstyle41"/>
        </w:rPr>
        <w:t>Email subscribers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Turnover is dependent on the number of active customers, the number of transactions in a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period (not given) and average order value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 xml:space="preserve">3. </w:t>
      </w:r>
      <w:r>
        <w:rPr>
          <w:rStyle w:val="fontstyle81"/>
        </w:rPr>
        <w:t>Explain the relative success of lastminute.com and Thomson travel using the six criteria</w:t>
      </w:r>
      <w:r>
        <w:rPr>
          <w:rFonts w:ascii="TimesNewRoman" w:hAnsi="TimesNewRoman"/>
          <w:i/>
          <w:iCs/>
          <w:color w:val="000000"/>
        </w:rPr>
        <w:br/>
      </w:r>
      <w:r>
        <w:rPr>
          <w:rStyle w:val="fontstyle81"/>
        </w:rPr>
        <w:t>listed below.</w:t>
      </w:r>
      <w:r>
        <w:rPr>
          <w:rFonts w:ascii="TimesNewRoman" w:hAnsi="TimesNewRoman"/>
          <w:i/>
          <w:iCs/>
          <w:color w:val="000000"/>
        </w:rPr>
        <w:br/>
      </w:r>
      <w:r>
        <w:rPr>
          <w:rStyle w:val="fontstyle31"/>
        </w:rPr>
        <w:t></w:t>
      </w:r>
      <w:r>
        <w:rPr>
          <w:rStyle w:val="fontstyle31"/>
        </w:rPr>
        <w:t></w:t>
      </w:r>
      <w:r>
        <w:rPr>
          <w:rStyle w:val="fontstyle41"/>
        </w:rPr>
        <w:t>Concept – Since Lastminute is an intermediary with revenue based on transactions it has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very low profit margins compared to Thomson. Differentiation is perhaps more difficult for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Lastminute and it is subject to competition from other intermediaries.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</w:t>
      </w:r>
      <w:r>
        <w:rPr>
          <w:rStyle w:val="fontstyle31"/>
        </w:rPr>
        <w:t></w:t>
      </w:r>
      <w:r>
        <w:rPr>
          <w:rStyle w:val="fontstyle41"/>
        </w:rPr>
        <w:t>Innovation – although innovative at the time, the comparison model has been copied.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Perhaps more important is the capability to form links with other companies.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</w:t>
      </w:r>
      <w:r>
        <w:rPr>
          <w:rStyle w:val="fontstyle31"/>
        </w:rPr>
        <w:t></w:t>
      </w:r>
      <w:r>
        <w:rPr>
          <w:rStyle w:val="fontstyle41"/>
        </w:rPr>
        <w:t>Execution – although Lastminute had early problems with this, this has been refined to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ensure its success.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</w:t>
      </w:r>
      <w:r>
        <w:rPr>
          <w:rStyle w:val="fontstyle31"/>
        </w:rPr>
        <w:t></w:t>
      </w:r>
      <w:r>
        <w:rPr>
          <w:rStyle w:val="fontstyle41"/>
        </w:rPr>
        <w:t>Traffic. As a more nimble entrant into online, Lastminute could drive visitors using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innovative techniques such as viral marketing, search engine marketing and PR. However, it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is expensive for new brands to publicise themselves through traditional advertising. Existing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brands will generate traffic naturally since they are well known brands within their market.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</w:t>
      </w:r>
      <w:r>
        <w:rPr>
          <w:rStyle w:val="fontstyle31"/>
        </w:rPr>
        <w:t></w:t>
      </w:r>
      <w:r>
        <w:rPr>
          <w:rStyle w:val="fontstyle41"/>
        </w:rPr>
        <w:t>Financing. Lastminute was subject to Venture Capitalists.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</w:t>
      </w:r>
      <w:r>
        <w:rPr>
          <w:rStyle w:val="fontstyle31"/>
        </w:rPr>
        <w:t></w:t>
      </w:r>
      <w:r>
        <w:rPr>
          <w:rStyle w:val="fontstyle41"/>
        </w:rPr>
        <w:t>Profile. This was excellent for Lastminute in the early dot-com days, particularly with two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visually appealing directors! This is more difficult for an existing brand.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 xml:space="preserve">4. </w:t>
      </w:r>
      <w:r>
        <w:rPr>
          <w:rStyle w:val="fontstyle81"/>
        </w:rPr>
        <w:t>What action do you consider the founders of the company should take to ensure the future</w:t>
      </w:r>
      <w:r>
        <w:rPr>
          <w:rFonts w:ascii="TimesNewRoman" w:hAnsi="TimesNewRoman"/>
          <w:i/>
          <w:iCs/>
          <w:color w:val="000000"/>
        </w:rPr>
        <w:br/>
      </w:r>
      <w:r>
        <w:rPr>
          <w:rStyle w:val="fontstyle81"/>
        </w:rPr>
        <w:t xml:space="preserve">success of </w:t>
      </w:r>
      <w:r>
        <w:rPr>
          <w:rStyle w:val="fontstyle41"/>
        </w:rPr>
        <w:t>www.lastminute.com</w:t>
      </w:r>
      <w:r>
        <w:rPr>
          <w:rStyle w:val="fontstyle81"/>
        </w:rPr>
        <w:t>?</w:t>
      </w:r>
      <w:r>
        <w:rPr>
          <w:rFonts w:ascii="TimesNewRoman" w:hAnsi="TimesNewRoman"/>
          <w:i/>
          <w:iCs/>
          <w:color w:val="000000"/>
        </w:rPr>
        <w:br/>
      </w:r>
      <w:r>
        <w:rPr>
          <w:rStyle w:val="fontstyle41"/>
        </w:rPr>
        <w:t>From Moreover.com you may have read some of the actions that they have taken. These include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the following: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</w:t>
      </w:r>
      <w:r>
        <w:rPr>
          <w:rStyle w:val="fontstyle31"/>
        </w:rPr>
        <w:t></w:t>
      </w:r>
      <w:r>
        <w:rPr>
          <w:rStyle w:val="fontstyle41"/>
        </w:rPr>
        <w:t>Forming more partnerships with different market sectors;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</w:t>
      </w:r>
      <w:r>
        <w:rPr>
          <w:rStyle w:val="fontstyle31"/>
        </w:rPr>
        <w:t></w:t>
      </w:r>
      <w:r>
        <w:rPr>
          <w:rStyle w:val="fontstyle41"/>
        </w:rPr>
        <w:t>Increasing customer service and site quality by a redesign with enhanced personalization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offering better matching between offers and customer needs;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</w:t>
      </w:r>
      <w:r>
        <w:rPr>
          <w:rStyle w:val="fontstyle31"/>
        </w:rPr>
        <w:t></w:t>
      </w:r>
      <w:r>
        <w:rPr>
          <w:rStyle w:val="fontstyle41"/>
        </w:rPr>
        <w:t>Increasing access to the service by opening high street branches.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Lastminute.com has had to face competition from its suppliers such as the airlines joining forces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to offer a rival service.</w:t>
      </w:r>
      <w:r>
        <w:br/>
      </w:r>
      <w:r>
        <w:rPr>
          <w:rStyle w:val="fontstyle51"/>
        </w:rPr>
        <w:t xml:space="preserve">Dave Chaffey, </w:t>
      </w:r>
      <w:r>
        <w:rPr>
          <w:rStyle w:val="fontstyle61"/>
        </w:rPr>
        <w:t>E-Business and E-Commerce Management</w:t>
      </w:r>
      <w:r>
        <w:rPr>
          <w:rStyle w:val="fontstyle51"/>
        </w:rPr>
        <w:t>, 4</w:t>
      </w:r>
      <w:r>
        <w:rPr>
          <w:rStyle w:val="fontstyle51"/>
          <w:sz w:val="12"/>
          <w:szCs w:val="12"/>
        </w:rPr>
        <w:t xml:space="preserve">th </w:t>
      </w:r>
      <w:r>
        <w:rPr>
          <w:rStyle w:val="fontstyle51"/>
        </w:rPr>
        <w:t>Edition, Instructor’s Manual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fontstyle51"/>
        </w:rPr>
        <w:lastRenderedPageBreak/>
        <w:t>34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fontstyle51"/>
        </w:rPr>
        <w:t>© Marketing Insights Limited 2009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fontstyle21"/>
        </w:rPr>
        <w:t>Case study 2.3 Zopa launches a new lending model</w:t>
      </w:r>
      <w:r>
        <w:rPr>
          <w:rFonts w:ascii="Arial" w:hAnsi="Arial" w:cs="Arial"/>
          <w:b/>
          <w:bCs/>
          <w:i/>
          <w:iCs/>
          <w:color w:val="000000"/>
        </w:rPr>
        <w:br/>
      </w:r>
      <w:r>
        <w:rPr>
          <w:rStyle w:val="fontstyle01"/>
        </w:rPr>
        <w:t>Question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fontstyle81"/>
        </w:rPr>
        <w:t>Imagine you are a member of the team at the investors reviewing the viability of the Zopa</w:t>
      </w:r>
      <w:r>
        <w:rPr>
          <w:rFonts w:ascii="TimesNewRoman" w:hAnsi="TimesNewRoman"/>
          <w:i/>
          <w:iCs/>
          <w:color w:val="000000"/>
        </w:rPr>
        <w:br/>
      </w:r>
      <w:r>
        <w:rPr>
          <w:rStyle w:val="fontstyle81"/>
        </w:rPr>
        <w:t>business.</w:t>
      </w:r>
      <w:r>
        <w:rPr>
          <w:rFonts w:ascii="TimesNewRoman" w:hAnsi="TimesNewRoman"/>
          <w:i/>
          <w:iCs/>
          <w:color w:val="000000"/>
        </w:rPr>
        <w:br/>
      </w:r>
      <w:r>
        <w:rPr>
          <w:rStyle w:val="fontstyle81"/>
        </w:rPr>
        <w:t>On which criteria would you assess the future potential of the business and the returns in your</w:t>
      </w:r>
      <w:r>
        <w:rPr>
          <w:rFonts w:ascii="TimesNewRoman" w:hAnsi="TimesNewRoman"/>
          <w:i/>
          <w:iCs/>
          <w:color w:val="000000"/>
        </w:rPr>
        <w:br/>
      </w:r>
      <w:r>
        <w:rPr>
          <w:rStyle w:val="fontstyle81"/>
        </w:rPr>
        <w:t>investment based on Zopa’s position in the marketplace and its internal capabilities.</w:t>
      </w:r>
      <w:r>
        <w:rPr>
          <w:rFonts w:ascii="TimesNewRoman" w:hAnsi="TimesNewRoman"/>
          <w:i/>
          <w:iCs/>
          <w:color w:val="000000"/>
        </w:rPr>
        <w:br/>
      </w:r>
      <w:r>
        <w:rPr>
          <w:rStyle w:val="fontstyle41"/>
        </w:rPr>
        <w:t>Students should be given guidance on the extent to which you require an analytic answer based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on a detailed revenue model or a consideration of the strategic issues.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If a detailed revenue model is required, then some additional information will be required or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students will need to state their assumptions. The relevant section to point students to is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Conversion marketing in Chapter 9 on p491.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Essentially this question is about revenue models and costs, so it requires the students to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consider total costs of driving visitors to the site and converting them to sale in comparison with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revenue sources. Profitability will also be dependent on the long-term capability of the company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to gain revenue customers.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Students should mention these elements of a conversion based revenue model including: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</w:t>
      </w:r>
      <w:r>
        <w:rPr>
          <w:rStyle w:val="fontstyle31"/>
        </w:rPr>
        <w:t></w:t>
      </w:r>
      <w:r>
        <w:rPr>
          <w:rStyle w:val="fontstyle41"/>
        </w:rPr>
        <w:t>Total market size for these products based on the size of existing loans markets. Sub-set of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market who would meet Zopas lending criteria.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</w:t>
      </w:r>
      <w:r>
        <w:rPr>
          <w:rStyle w:val="fontstyle31"/>
        </w:rPr>
        <w:t></w:t>
      </w:r>
      <w:r>
        <w:rPr>
          <w:rStyle w:val="fontstyle41"/>
        </w:rPr>
        <w:t>Cost of customer acquisition – this is a competitive market and it may be difficult to attract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visitors to the site, for example, using search engine marketing or offline advertising.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</w:t>
      </w:r>
      <w:r>
        <w:rPr>
          <w:rStyle w:val="fontstyle31"/>
        </w:rPr>
        <w:t></w:t>
      </w:r>
      <w:r>
        <w:rPr>
          <w:rStyle w:val="fontstyle41"/>
        </w:rPr>
        <w:t>Cost of servicing sales – to what extent are phone contacts needed to facilitate sales?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</w:t>
      </w:r>
      <w:r>
        <w:rPr>
          <w:rStyle w:val="fontstyle31"/>
        </w:rPr>
        <w:t></w:t>
      </w:r>
      <w:r>
        <w:rPr>
          <w:rStyle w:val="fontstyle41"/>
        </w:rPr>
        <w:t>Conversion rate from visitor to lead to sale.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</w:t>
      </w:r>
      <w:r>
        <w:rPr>
          <w:rStyle w:val="fontstyle31"/>
        </w:rPr>
        <w:t></w:t>
      </w:r>
      <w:r>
        <w:rPr>
          <w:rStyle w:val="fontstyle41"/>
        </w:rPr>
        <w:t>Average revenue earned from each new borrowers that is based on charging borrowers one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per cent of their loan as a fee, and from commission on any repayment protection insurance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that the borrower selects.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</w:t>
      </w:r>
      <w:r>
        <w:rPr>
          <w:rStyle w:val="fontstyle31"/>
        </w:rPr>
        <w:t></w:t>
      </w:r>
      <w:r>
        <w:rPr>
          <w:rStyle w:val="fontstyle41"/>
        </w:rPr>
        <w:t>Lifetime value from customers based on attrition rates – will borrowers continue to use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Zopa or will they use it as a one-off?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</w:t>
      </w:r>
      <w:r>
        <w:rPr>
          <w:rStyle w:val="fontstyle31"/>
        </w:rPr>
        <w:t></w:t>
      </w:r>
      <w:r>
        <w:rPr>
          <w:rStyle w:val="fontstyle41"/>
        </w:rPr>
        <w:t>Flexibility on revenue model – for example, after launch, Zopa has gained additional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revenue from lenders.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From a strategic perspective, the issues that students should consider are a follows: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</w:t>
      </w:r>
      <w:r>
        <w:rPr>
          <w:rStyle w:val="fontstyle31"/>
        </w:rPr>
        <w:t></w:t>
      </w:r>
      <w:r>
        <w:rPr>
          <w:rStyle w:val="fontstyle41"/>
        </w:rPr>
        <w:t>Proportion of total loans market that this service will appeal to.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</w:t>
      </w:r>
      <w:r>
        <w:rPr>
          <w:rStyle w:val="fontstyle31"/>
        </w:rPr>
        <w:t></w:t>
      </w:r>
      <w:r>
        <w:rPr>
          <w:rStyle w:val="fontstyle41"/>
        </w:rPr>
        <w:t>Proportion of savings and investments market this model will appeal to. It is a lot of effort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compared to other savings and investments methods for a limited differential. As a result it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will only appeal to a limited number of investors.</w:t>
      </w:r>
      <w:r>
        <w:br/>
      </w:r>
      <w:r>
        <w:rPr>
          <w:rStyle w:val="fontstyle51"/>
        </w:rPr>
        <w:t xml:space="preserve">Dave Chaffey, </w:t>
      </w:r>
      <w:r>
        <w:rPr>
          <w:rStyle w:val="fontstyle61"/>
        </w:rPr>
        <w:t>E-Business and E-Commerce Management</w:t>
      </w:r>
      <w:r>
        <w:rPr>
          <w:rStyle w:val="fontstyle51"/>
        </w:rPr>
        <w:t>, 4</w:t>
      </w:r>
      <w:r>
        <w:rPr>
          <w:rStyle w:val="fontstyle51"/>
          <w:sz w:val="12"/>
          <w:szCs w:val="12"/>
        </w:rPr>
        <w:t xml:space="preserve">th </w:t>
      </w:r>
      <w:r>
        <w:rPr>
          <w:rStyle w:val="fontstyle51"/>
        </w:rPr>
        <w:t>Edition, Instructor’s Manual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fontstyle51"/>
        </w:rPr>
        <w:t>35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fontstyle51"/>
        </w:rPr>
        <w:t>© Marketing Insights Limited 2009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fontstyle31"/>
        </w:rPr>
        <w:t></w:t>
      </w:r>
      <w:r>
        <w:rPr>
          <w:rStyle w:val="fontstyle31"/>
        </w:rPr>
        <w:t></w:t>
      </w:r>
      <w:r>
        <w:rPr>
          <w:rStyle w:val="fontstyle41"/>
        </w:rPr>
        <w:t>Will the number of lenders balance the number of borrowers depending on the appeal of the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proposition as noted above?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</w:t>
      </w:r>
      <w:r>
        <w:rPr>
          <w:rStyle w:val="fontstyle31"/>
        </w:rPr>
        <w:t></w:t>
      </w:r>
      <w:r>
        <w:rPr>
          <w:rStyle w:val="fontstyle41"/>
        </w:rPr>
        <w:t>Business model scalability – can it be applied in other countries and to other financial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products or beyond?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</w:t>
      </w:r>
      <w:r>
        <w:rPr>
          <w:rStyle w:val="fontstyle31"/>
        </w:rPr>
        <w:t></w:t>
      </w:r>
      <w:r>
        <w:rPr>
          <w:rStyle w:val="fontstyle41"/>
        </w:rPr>
        <w:t>Technology costs and scalability.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Additional case study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Dynamic pricing at SmithKline Beecham</w:t>
      </w:r>
      <w:r>
        <w:rPr>
          <w:rFonts w:ascii="Arial" w:hAnsi="Arial" w:cs="Arial"/>
          <w:b/>
          <w:bCs/>
          <w:i/>
          <w:iCs/>
          <w:color w:val="000000"/>
        </w:rPr>
        <w:br/>
      </w:r>
      <w:r>
        <w:rPr>
          <w:rStyle w:val="fontstyle41"/>
        </w:rPr>
        <w:t>When the healthcare company SmithKline Beecham bought supplies of a basic solvent recently,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lastRenderedPageBreak/>
        <w:t>the price was 15 per cent lower than the day’s spot price in the commodity market. On other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purchases, also of highly specified solvents and chemicals, SmithKline Beecham is regularly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beating its own historic pricing by between 7 and 25 per cent.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The reason is that SmithKline Beecham is using the Internet to hold downward or ‘reverse’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auctions in which suppliers bid against each other for pre-specified contracts. FreeMarkets, the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company that manages the SmithKline Beecham auctions, quotes examples of savings achieved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by other clients in these virtual marketplaces: 42 per cent on orders for printed circuit boards, 41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per cent on labels, 24 per cent on commercial machinings and so on.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As well as production items, the process also works well for many services, such as car hire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contracts.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This pricing free-for-all sounds a little shocking at first. After all, successful companies are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supposed to buy on quality, nurture critical supplier relationships and think strategically. And,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of course, they still do.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Guy Allen, director of purchasing at SmithKline Beecham emphasizes that the auction itself is a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new part of a still rigorous buying process. ‘It’s just one tool in our toolbox’, he says. ‘The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process only works if you put good purchasing management up front’. This includes issuing a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particularly detailed request for proposals (RFP) to which hopeful suppliers respond as usual,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but without quoting a price.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Based on the RFPs, selected suppliers are invited to take part in the auction.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Training in using the software is available. Once the bidding starts, the participants see every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bid, but not the names of the bidders. In the final stages of the auction, each last bid extends the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bidding time by one more minute. One auction scheduled for 2 hours ran for 4 hours and 20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minutes and attracted more than 700 bids.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A buyer need not necessarily accept the lowest bid, but may still prefer to use a tried and tested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supplier at a slightly higher price. But the reverse auction offers buyers a number of benefits: it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shortens the time spent negotiating separately with each supplier; the inclusion of nonincumbent suppliers can help bring pricing down and, according to Mr Allen, ‘It makes the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process a little more transparent, since everyone can see the lowest price on offer. In general,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non-incumbent suppliers like the process, though some incumbent suppliers are a little less</w:t>
      </w:r>
      <w:r>
        <w:rPr>
          <w:rFonts w:ascii="TimesNewRoman" w:hAnsi="TimesNewRoman"/>
          <w:color w:val="000000"/>
        </w:rPr>
        <w:br/>
      </w:r>
      <w:r>
        <w:rPr>
          <w:rStyle w:val="fontstyle41"/>
        </w:rPr>
        <w:t>happy</w:t>
      </w:r>
      <w:bookmarkStart w:id="0" w:name="_GoBack"/>
      <w:bookmarkEnd w:id="0"/>
    </w:p>
    <w:sectPr w:rsidR="005F1A23" w:rsidSect="009B377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9A"/>
    <w:rsid w:val="003E479A"/>
    <w:rsid w:val="005025D0"/>
    <w:rsid w:val="005F1A23"/>
    <w:rsid w:val="009B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025D0"/>
    <w:rPr>
      <w:rFonts w:ascii="Arial" w:hAnsi="Arial" w:cs="Arial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025D0"/>
    <w:rPr>
      <w:rFonts w:ascii="Arial" w:hAnsi="Arial" w:cs="Arial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5025D0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5025D0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5025D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61">
    <w:name w:val="fontstyle61"/>
    <w:basedOn w:val="a0"/>
    <w:rsid w:val="005025D0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71">
    <w:name w:val="fontstyle71"/>
    <w:basedOn w:val="a0"/>
    <w:rsid w:val="005025D0"/>
    <w:rPr>
      <w:rFonts w:ascii="TimesNewRoman" w:hAnsi="TimesNewRoman" w:hint="default"/>
      <w:b/>
      <w:bCs/>
      <w:i/>
      <w:iCs/>
      <w:color w:val="000000"/>
      <w:sz w:val="22"/>
      <w:szCs w:val="22"/>
    </w:rPr>
  </w:style>
  <w:style w:type="character" w:customStyle="1" w:styleId="fontstyle81">
    <w:name w:val="fontstyle81"/>
    <w:basedOn w:val="a0"/>
    <w:rsid w:val="005025D0"/>
    <w:rPr>
      <w:rFonts w:ascii="TimesNewRoman" w:hAnsi="TimesNewRoman" w:hint="default"/>
      <w:b w:val="0"/>
      <w:bCs w:val="0"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025D0"/>
    <w:rPr>
      <w:rFonts w:ascii="Arial" w:hAnsi="Arial" w:cs="Arial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025D0"/>
    <w:rPr>
      <w:rFonts w:ascii="Arial" w:hAnsi="Arial" w:cs="Arial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5025D0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5025D0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5025D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61">
    <w:name w:val="fontstyle61"/>
    <w:basedOn w:val="a0"/>
    <w:rsid w:val="005025D0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71">
    <w:name w:val="fontstyle71"/>
    <w:basedOn w:val="a0"/>
    <w:rsid w:val="005025D0"/>
    <w:rPr>
      <w:rFonts w:ascii="TimesNewRoman" w:hAnsi="TimesNewRoman" w:hint="default"/>
      <w:b/>
      <w:bCs/>
      <w:i/>
      <w:iCs/>
      <w:color w:val="000000"/>
      <w:sz w:val="22"/>
      <w:szCs w:val="22"/>
    </w:rPr>
  </w:style>
  <w:style w:type="character" w:customStyle="1" w:styleId="fontstyle81">
    <w:name w:val="fontstyle81"/>
    <w:basedOn w:val="a0"/>
    <w:rsid w:val="005025D0"/>
    <w:rPr>
      <w:rFonts w:ascii="TimesNewRoman" w:hAnsi="TimesNewRoman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2162</Words>
  <Characters>12325</Characters>
  <Application>Microsoft Office Word</Application>
  <DocSecurity>0</DocSecurity>
  <Lines>102</Lines>
  <Paragraphs>28</Paragraphs>
  <ScaleCrop>false</ScaleCrop>
  <Company/>
  <LinksUpToDate>false</LinksUpToDate>
  <CharactersWithSpaces>14459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ahmdad</dc:creator>
  <cp:keywords/>
  <dc:description/>
  <cp:lastModifiedBy>ahmdad</cp:lastModifiedBy>
  <cp:revision>3</cp:revision>
  <dcterms:created xsi:type="dcterms:W3CDTF">2018-10-16T12:32:00Z</dcterms:created>
  <dcterms:modified xsi:type="dcterms:W3CDTF">2018-10-16T12:32:00Z</dcterms:modified>
</cp:coreProperties>
</file>