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70" w:rsidRDefault="00BD6970" w:rsidP="00BD6970">
      <w:pPr>
        <w:jc w:val="center"/>
        <w:rPr>
          <w:b/>
          <w:sz w:val="36"/>
        </w:rPr>
      </w:pPr>
      <w:r w:rsidRPr="00FA457E">
        <w:rPr>
          <w:b/>
          <w:sz w:val="36"/>
        </w:rPr>
        <w:t>Contents</w:t>
      </w:r>
    </w:p>
    <w:p w:rsidR="00BD6970" w:rsidRDefault="00BD6970" w:rsidP="00BD6970">
      <w:pPr>
        <w:jc w:val="center"/>
        <w:rPr>
          <w:b/>
          <w:sz w:val="36"/>
        </w:rPr>
      </w:pPr>
    </w:p>
    <w:p w:rsidR="00BD6970" w:rsidRDefault="00BD6970" w:rsidP="00BD6970">
      <w:pPr>
        <w:jc w:val="center"/>
        <w:rPr>
          <w:b/>
        </w:rPr>
      </w:pPr>
      <w:r>
        <w:rPr>
          <w:b/>
        </w:rPr>
        <w:t>Part I: Introduction to Assessment in Early Childhood</w:t>
      </w:r>
    </w:p>
    <w:p w:rsidR="00BD6970" w:rsidRDefault="00BD6970" w:rsidP="00BD6970">
      <w:pPr>
        <w:jc w:val="center"/>
        <w:rPr>
          <w:b/>
        </w:rPr>
      </w:pPr>
    </w:p>
    <w:p w:rsidR="00BD6970" w:rsidRDefault="00BD6970" w:rsidP="00BD6970">
      <w:pPr>
        <w:rPr>
          <w:sz w:val="20"/>
        </w:rPr>
      </w:pPr>
      <w:r>
        <w:rPr>
          <w:sz w:val="20"/>
        </w:rPr>
        <w:t>Chapter 1 – An Overview of Assessment in Early Childhood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</w:t>
      </w:r>
    </w:p>
    <w:p w:rsidR="00BD6970" w:rsidRDefault="00BD6970" w:rsidP="00BD6970">
      <w:pPr>
        <w:rPr>
          <w:sz w:val="20"/>
        </w:rPr>
      </w:pPr>
      <w:r>
        <w:rPr>
          <w:sz w:val="20"/>
        </w:rPr>
        <w:tab/>
        <w:t xml:space="preserve">      </w:t>
      </w:r>
    </w:p>
    <w:p w:rsidR="00BD6970" w:rsidRDefault="00BD6970" w:rsidP="00BD6970">
      <w:pPr>
        <w:rPr>
          <w:sz w:val="20"/>
        </w:rPr>
      </w:pPr>
      <w:r>
        <w:rPr>
          <w:sz w:val="20"/>
        </w:rPr>
        <w:t>Chapter 2 – How Infants and Young Children should be Assessed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</w:t>
      </w:r>
    </w:p>
    <w:p w:rsidR="00BD6970" w:rsidRDefault="00BD6970" w:rsidP="00BD6970">
      <w:pPr>
        <w:rPr>
          <w:sz w:val="20"/>
        </w:rPr>
      </w:pPr>
    </w:p>
    <w:p w:rsidR="00BD6970" w:rsidRDefault="00BD6970" w:rsidP="00BD6970">
      <w:pPr>
        <w:jc w:val="center"/>
        <w:rPr>
          <w:b/>
        </w:rPr>
      </w:pPr>
      <w:r>
        <w:rPr>
          <w:b/>
        </w:rPr>
        <w:t>Part II: Standardized Tests</w:t>
      </w:r>
    </w:p>
    <w:p w:rsidR="00BD6970" w:rsidRPr="00D46784" w:rsidRDefault="00BD6970" w:rsidP="00BD6970">
      <w:pPr>
        <w:ind w:left="720" w:firstLine="720"/>
        <w:jc w:val="center"/>
        <w:rPr>
          <w:b/>
        </w:rPr>
      </w:pPr>
    </w:p>
    <w:p w:rsidR="00BD6970" w:rsidRDefault="00BD6970" w:rsidP="00BD6970">
      <w:pPr>
        <w:rPr>
          <w:sz w:val="20"/>
        </w:rPr>
      </w:pPr>
      <w:r>
        <w:rPr>
          <w:sz w:val="20"/>
        </w:rPr>
        <w:t>Chapter 3 – How Standardized Tests are Used, Designed and Selected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</w:t>
      </w:r>
    </w:p>
    <w:p w:rsidR="00BD6970" w:rsidRDefault="00BD6970" w:rsidP="00BD6970">
      <w:pPr>
        <w:rPr>
          <w:sz w:val="20"/>
        </w:rPr>
      </w:pPr>
    </w:p>
    <w:p w:rsidR="00BD6970" w:rsidRDefault="00BD6970" w:rsidP="00BD6970">
      <w:pPr>
        <w:rPr>
          <w:sz w:val="20"/>
        </w:rPr>
      </w:pPr>
      <w:r>
        <w:rPr>
          <w:sz w:val="20"/>
        </w:rPr>
        <w:t>Chapter 4 –Using and Reporting Standardized Test Results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</w:t>
      </w:r>
    </w:p>
    <w:p w:rsidR="00BD6970" w:rsidRDefault="00BD6970" w:rsidP="00BD6970">
      <w:pPr>
        <w:rPr>
          <w:sz w:val="20"/>
        </w:rPr>
      </w:pPr>
    </w:p>
    <w:p w:rsidR="00BD6970" w:rsidRDefault="00BD6970" w:rsidP="00BD6970">
      <w:pPr>
        <w:jc w:val="center"/>
        <w:rPr>
          <w:b/>
        </w:rPr>
      </w:pPr>
      <w:r>
        <w:rPr>
          <w:b/>
        </w:rPr>
        <w:t xml:space="preserve">Part III: Classroom Assessments </w:t>
      </w:r>
    </w:p>
    <w:p w:rsidR="00BD6970" w:rsidRDefault="00BD6970" w:rsidP="00BD6970">
      <w:pPr>
        <w:jc w:val="center"/>
        <w:rPr>
          <w:b/>
        </w:rPr>
      </w:pPr>
    </w:p>
    <w:p w:rsidR="00BD6970" w:rsidRDefault="00BD6970" w:rsidP="00BD6970">
      <w:pPr>
        <w:rPr>
          <w:sz w:val="20"/>
        </w:rPr>
      </w:pPr>
      <w:r>
        <w:rPr>
          <w:sz w:val="20"/>
        </w:rPr>
        <w:t>Chapter 5 – Classroom Assessment and Documentation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10</w:t>
      </w:r>
    </w:p>
    <w:p w:rsidR="00BD6970" w:rsidRDefault="00BD6970" w:rsidP="00BD6970">
      <w:pPr>
        <w:rPr>
          <w:sz w:val="20"/>
        </w:rPr>
      </w:pPr>
    </w:p>
    <w:p w:rsidR="00BD6970" w:rsidRDefault="00BD6970" w:rsidP="00BD6970">
      <w:pPr>
        <w:rPr>
          <w:sz w:val="20"/>
        </w:rPr>
      </w:pPr>
      <w:r>
        <w:rPr>
          <w:sz w:val="20"/>
        </w:rPr>
        <w:t>Chapter 6 – Observation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12</w:t>
      </w:r>
    </w:p>
    <w:p w:rsidR="00BD6970" w:rsidRDefault="00BD6970" w:rsidP="00BD6970">
      <w:pPr>
        <w:rPr>
          <w:sz w:val="20"/>
        </w:rPr>
      </w:pPr>
    </w:p>
    <w:p w:rsidR="00BD6970" w:rsidRDefault="00BD6970" w:rsidP="00BD6970">
      <w:pPr>
        <w:rPr>
          <w:sz w:val="20"/>
        </w:rPr>
      </w:pPr>
      <w:r>
        <w:rPr>
          <w:sz w:val="20"/>
        </w:rPr>
        <w:t>Chapter 7 – Checklists, Rating Scales, and Rubrics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</w:t>
      </w:r>
    </w:p>
    <w:p w:rsidR="00BD6970" w:rsidRDefault="00BD6970" w:rsidP="00BD6970">
      <w:pPr>
        <w:rPr>
          <w:b/>
        </w:rPr>
      </w:pPr>
    </w:p>
    <w:p w:rsidR="00BD6970" w:rsidRDefault="00BD6970" w:rsidP="00BD6970">
      <w:pPr>
        <w:rPr>
          <w:sz w:val="20"/>
        </w:rPr>
      </w:pPr>
      <w:r>
        <w:rPr>
          <w:sz w:val="20"/>
        </w:rPr>
        <w:t>Chapter 8 – Teacher-Designed Strategies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17</w:t>
      </w:r>
    </w:p>
    <w:p w:rsidR="00BD6970" w:rsidRDefault="00BD6970" w:rsidP="00BD6970">
      <w:pPr>
        <w:rPr>
          <w:sz w:val="20"/>
        </w:rPr>
      </w:pPr>
    </w:p>
    <w:p w:rsidR="00BD6970" w:rsidRDefault="00BD6970" w:rsidP="00BD6970">
      <w:pPr>
        <w:rPr>
          <w:sz w:val="20"/>
        </w:rPr>
      </w:pPr>
      <w:r>
        <w:rPr>
          <w:sz w:val="20"/>
        </w:rPr>
        <w:t>Chapter 9 – Performance-Based Strategies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</w:t>
      </w:r>
      <w:r>
        <w:rPr>
          <w:sz w:val="20"/>
        </w:rPr>
        <w:tab/>
      </w:r>
    </w:p>
    <w:p w:rsidR="00BD6970" w:rsidRDefault="00BD6970" w:rsidP="00BD6970">
      <w:pPr>
        <w:rPr>
          <w:sz w:val="20"/>
        </w:rPr>
      </w:pPr>
    </w:p>
    <w:p w:rsidR="00BD6970" w:rsidRDefault="00BD6970" w:rsidP="00BD6970">
      <w:pPr>
        <w:jc w:val="center"/>
        <w:rPr>
          <w:b/>
        </w:rPr>
      </w:pPr>
      <w:r>
        <w:rPr>
          <w:b/>
        </w:rPr>
        <w:t xml:space="preserve">Part IV: Using Assessment Systems </w:t>
      </w:r>
    </w:p>
    <w:p w:rsidR="00BD6970" w:rsidRDefault="00BD6970" w:rsidP="00BD6970">
      <w:pPr>
        <w:rPr>
          <w:sz w:val="20"/>
        </w:rPr>
      </w:pPr>
    </w:p>
    <w:p w:rsidR="00BD6970" w:rsidRDefault="00BD6970" w:rsidP="00BD6970">
      <w:pPr>
        <w:rPr>
          <w:sz w:val="20"/>
        </w:rPr>
      </w:pPr>
      <w:r>
        <w:rPr>
          <w:sz w:val="20"/>
        </w:rPr>
        <w:t>Chapter 10 – Portfolio Assessment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22</w:t>
      </w:r>
    </w:p>
    <w:p w:rsidR="00BD6970" w:rsidRDefault="00BD6970" w:rsidP="00BD6970">
      <w:pPr>
        <w:rPr>
          <w:sz w:val="20"/>
        </w:rPr>
      </w:pPr>
    </w:p>
    <w:p w:rsidR="00BD6970" w:rsidRDefault="00BD6970" w:rsidP="00BD6970">
      <w:pPr>
        <w:rPr>
          <w:sz w:val="20"/>
        </w:rPr>
      </w:pPr>
      <w:r>
        <w:rPr>
          <w:sz w:val="20"/>
        </w:rPr>
        <w:t>Chapter 11 – Communicating with Families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24</w:t>
      </w:r>
    </w:p>
    <w:p w:rsidR="00BD6970" w:rsidRDefault="00BD6970" w:rsidP="00BD6970">
      <w:pPr>
        <w:rPr>
          <w:sz w:val="20"/>
        </w:rPr>
      </w:pPr>
    </w:p>
    <w:p w:rsidR="00BD6970" w:rsidRDefault="00BD6970" w:rsidP="00BD6970">
      <w:pPr>
        <w:rPr>
          <w:sz w:val="20"/>
        </w:rPr>
      </w:pPr>
    </w:p>
    <w:p w:rsidR="00BD6970" w:rsidRDefault="00BD6970" w:rsidP="00BD6970">
      <w:pPr>
        <w:rPr>
          <w:sz w:val="20"/>
        </w:rPr>
      </w:pPr>
      <w:r>
        <w:rPr>
          <w:sz w:val="20"/>
        </w:rPr>
        <w:t>Answers Key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26</w:t>
      </w:r>
    </w:p>
    <w:p w:rsidR="00BD6970" w:rsidRDefault="00BD6970" w:rsidP="00BD6970">
      <w:pPr>
        <w:jc w:val="center"/>
        <w:rPr>
          <w:sz w:val="22"/>
          <w:szCs w:val="22"/>
        </w:rPr>
        <w:sectPr w:rsidR="00BD6970" w:rsidSect="00BB4993">
          <w:headerReference w:type="first" r:id="rId5"/>
          <w:pgSz w:w="12240" w:h="15840"/>
          <w:pgMar w:top="1440" w:right="1800" w:bottom="1440" w:left="1800" w:header="720" w:footer="720" w:gutter="0"/>
          <w:pgNumType w:fmt="lowerRoman" w:start="2"/>
          <w:cols w:space="720"/>
          <w:docGrid w:linePitch="360"/>
        </w:sectPr>
      </w:pPr>
    </w:p>
    <w:p w:rsidR="00BD6970" w:rsidRPr="000F353D" w:rsidRDefault="00BD6970" w:rsidP="00BD6970">
      <w:pPr>
        <w:jc w:val="center"/>
        <w:rPr>
          <w:sz w:val="22"/>
          <w:szCs w:val="22"/>
        </w:rPr>
        <w:sectPr w:rsidR="00BD6970" w:rsidRPr="000F353D" w:rsidSect="00D879A3">
          <w:type w:val="continuous"/>
          <w:pgSz w:w="12240" w:h="15840"/>
          <w:pgMar w:top="1440" w:right="1800" w:bottom="1440" w:left="1800" w:header="720" w:footer="720" w:gutter="0"/>
          <w:pgNumType w:fmt="lowerRoman" w:start="3"/>
          <w:cols w:space="720"/>
          <w:docGrid w:linePitch="360"/>
        </w:sectPr>
      </w:pPr>
    </w:p>
    <w:p w:rsidR="00BD6970" w:rsidRPr="00654D6B" w:rsidRDefault="00BD6970" w:rsidP="00BD6970">
      <w:pPr>
        <w:spacing w:line="360" w:lineRule="auto"/>
        <w:jc w:val="center"/>
        <w:rPr>
          <w:b/>
          <w:sz w:val="22"/>
          <w:szCs w:val="22"/>
        </w:rPr>
      </w:pPr>
      <w:r w:rsidRPr="00654D6B">
        <w:rPr>
          <w:b/>
          <w:sz w:val="22"/>
          <w:szCs w:val="22"/>
        </w:rPr>
        <w:lastRenderedPageBreak/>
        <w:t>CHAPTER 1</w:t>
      </w:r>
    </w:p>
    <w:p w:rsidR="00BD6970" w:rsidRPr="000F353D" w:rsidRDefault="00BD6970" w:rsidP="00BD6970">
      <w:pPr>
        <w:jc w:val="center"/>
        <w:rPr>
          <w:sz w:val="22"/>
          <w:szCs w:val="22"/>
        </w:rPr>
      </w:pPr>
      <w:r w:rsidRPr="000F353D">
        <w:rPr>
          <w:sz w:val="22"/>
          <w:szCs w:val="22"/>
        </w:rPr>
        <w:t>AN OVERVIEW OF ASSESSMENT IN EARLY CHILDHOOD</w:t>
      </w:r>
    </w:p>
    <w:p w:rsidR="00BD6970" w:rsidRPr="000F353D" w:rsidRDefault="00BD6970" w:rsidP="00BD6970">
      <w:pPr>
        <w:rPr>
          <w:sz w:val="22"/>
          <w:szCs w:val="22"/>
        </w:rPr>
      </w:pPr>
    </w:p>
    <w:p w:rsidR="00BD6970" w:rsidRPr="000F353D" w:rsidRDefault="00BD6970" w:rsidP="00BD6970">
      <w:pPr>
        <w:rPr>
          <w:sz w:val="22"/>
          <w:szCs w:val="22"/>
        </w:rPr>
      </w:pP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 w:rsidRPr="000F353D">
        <w:rPr>
          <w:sz w:val="22"/>
          <w:szCs w:val="22"/>
          <w:u w:val="single"/>
        </w:rPr>
        <w:t>Suggested Assessment Activities</w:t>
      </w:r>
    </w:p>
    <w:p w:rsidR="00BD6970" w:rsidRPr="000F353D" w:rsidRDefault="00BD6970" w:rsidP="00BD6970">
      <w:pPr>
        <w:spacing w:line="360" w:lineRule="auto"/>
        <w:rPr>
          <w:b/>
          <w:sz w:val="22"/>
          <w:szCs w:val="22"/>
        </w:rPr>
      </w:pPr>
      <w:r w:rsidRPr="000F353D">
        <w:rPr>
          <w:sz w:val="22"/>
          <w:szCs w:val="22"/>
        </w:rPr>
        <w:tab/>
      </w:r>
      <w:r w:rsidRPr="000F353D">
        <w:rPr>
          <w:b/>
          <w:sz w:val="22"/>
          <w:szCs w:val="22"/>
        </w:rPr>
        <w:t>Short Essay Questions</w:t>
      </w:r>
    </w:p>
    <w:p w:rsidR="00BD6970" w:rsidRDefault="00BD6970" w:rsidP="00BD697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Describe the Child Study Movement.</w:t>
      </w:r>
      <w:r w:rsidRPr="000F353D">
        <w:rPr>
          <w:sz w:val="22"/>
          <w:szCs w:val="22"/>
        </w:rPr>
        <w:t xml:space="preserve">  </w:t>
      </w:r>
      <w:r>
        <w:rPr>
          <w:sz w:val="22"/>
          <w:szCs w:val="22"/>
        </w:rPr>
        <w:t>How did this movement evolve, and what was its impact on assessment of children?</w:t>
      </w:r>
    </w:p>
    <w:p w:rsidR="00BD6970" w:rsidRPr="000F353D" w:rsidRDefault="00BD6970" w:rsidP="00BD697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F353D">
        <w:rPr>
          <w:sz w:val="22"/>
          <w:szCs w:val="22"/>
        </w:rPr>
        <w:t xml:space="preserve">Why is identification of children with disabilities </w:t>
      </w:r>
      <w:r>
        <w:rPr>
          <w:sz w:val="22"/>
          <w:szCs w:val="22"/>
        </w:rPr>
        <w:t>sometimes challenging</w:t>
      </w:r>
      <w:r w:rsidRPr="000F353D">
        <w:rPr>
          <w:sz w:val="22"/>
          <w:szCs w:val="22"/>
        </w:rPr>
        <w:t xml:space="preserve"> for classroom educators?  Describe three factors that pose a challenge.</w:t>
      </w:r>
    </w:p>
    <w:p w:rsidR="00BD6970" w:rsidRPr="000F353D" w:rsidRDefault="00BD6970" w:rsidP="00BD697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F353D">
        <w:rPr>
          <w:sz w:val="22"/>
          <w:szCs w:val="22"/>
        </w:rPr>
        <w:t xml:space="preserve">How did </w:t>
      </w:r>
      <w:r>
        <w:rPr>
          <w:sz w:val="22"/>
          <w:szCs w:val="22"/>
        </w:rPr>
        <w:t>Common Core</w:t>
      </w:r>
      <w:r w:rsidRPr="000F353D">
        <w:rPr>
          <w:sz w:val="22"/>
          <w:szCs w:val="22"/>
        </w:rPr>
        <w:t xml:space="preserve"> affect instruction and testing in public schools?  Discuss three assessment issues.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</w:p>
    <w:p w:rsidR="00BD6970" w:rsidRPr="000F353D" w:rsidRDefault="00BD6970" w:rsidP="00BD6970">
      <w:pPr>
        <w:tabs>
          <w:tab w:val="left" w:pos="2415"/>
        </w:tabs>
        <w:spacing w:line="360" w:lineRule="auto"/>
        <w:ind w:left="720"/>
        <w:rPr>
          <w:b/>
          <w:sz w:val="22"/>
          <w:szCs w:val="22"/>
        </w:rPr>
      </w:pPr>
      <w:r w:rsidRPr="000F353D">
        <w:rPr>
          <w:b/>
          <w:sz w:val="22"/>
          <w:szCs w:val="22"/>
        </w:rPr>
        <w:t>True and False</w:t>
      </w:r>
      <w:r w:rsidRPr="000F353D">
        <w:rPr>
          <w:b/>
          <w:sz w:val="22"/>
          <w:szCs w:val="22"/>
        </w:rPr>
        <w:tab/>
      </w:r>
    </w:p>
    <w:p w:rsidR="00BD6970" w:rsidRPr="000F353D" w:rsidRDefault="00BD6970" w:rsidP="00BD697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F353D">
        <w:rPr>
          <w:sz w:val="22"/>
          <w:szCs w:val="22"/>
        </w:rPr>
        <w:t>Standardized testing was first used in the 20</w:t>
      </w:r>
      <w:r w:rsidRPr="000F353D">
        <w:rPr>
          <w:sz w:val="22"/>
          <w:szCs w:val="22"/>
          <w:vertAlign w:val="superscript"/>
        </w:rPr>
        <w:t>th</w:t>
      </w:r>
      <w:r w:rsidRPr="000F353D">
        <w:rPr>
          <w:sz w:val="22"/>
          <w:szCs w:val="22"/>
        </w:rPr>
        <w:t xml:space="preserve"> century.</w:t>
      </w:r>
    </w:p>
    <w:p w:rsidR="00BD6970" w:rsidRPr="000F353D" w:rsidRDefault="00BD6970" w:rsidP="00BD697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F353D">
        <w:rPr>
          <w:sz w:val="22"/>
          <w:szCs w:val="22"/>
        </w:rPr>
        <w:t>Assessment with preschool children is primarily to identify children with disabilities.</w:t>
      </w:r>
    </w:p>
    <w:p w:rsidR="00BD6970" w:rsidRPr="000F353D" w:rsidRDefault="00BD6970" w:rsidP="00BD697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F353D">
        <w:rPr>
          <w:sz w:val="22"/>
          <w:szCs w:val="22"/>
        </w:rPr>
        <w:t>Early childhood specialists consider the use of standardized tests in Head Start Programs to determine future funding to be inappropriate.</w:t>
      </w:r>
    </w:p>
    <w:p w:rsidR="00BD6970" w:rsidRPr="000F353D" w:rsidRDefault="00BD6970" w:rsidP="00BD697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Children</w:t>
      </w:r>
      <w:r w:rsidRPr="000F353D">
        <w:rPr>
          <w:sz w:val="22"/>
          <w:szCs w:val="22"/>
        </w:rPr>
        <w:t xml:space="preserve"> who are English Language Learners (ELLs) generally do as well on standardized tests as </w:t>
      </w:r>
      <w:r>
        <w:rPr>
          <w:sz w:val="22"/>
          <w:szCs w:val="22"/>
        </w:rPr>
        <w:t>children</w:t>
      </w:r>
      <w:r w:rsidRPr="000F353D">
        <w:rPr>
          <w:sz w:val="22"/>
          <w:szCs w:val="22"/>
        </w:rPr>
        <w:t xml:space="preserve"> who speak English.</w:t>
      </w:r>
    </w:p>
    <w:p w:rsidR="00BD6970" w:rsidRPr="000F353D" w:rsidRDefault="00BD6970" w:rsidP="00BD697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F353D">
        <w:rPr>
          <w:sz w:val="22"/>
          <w:szCs w:val="22"/>
        </w:rPr>
        <w:t>Standardized tests should never be used with preschool children.</w:t>
      </w:r>
    </w:p>
    <w:p w:rsidR="00BD6970" w:rsidRPr="000F353D" w:rsidRDefault="00BD6970" w:rsidP="00BD697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F353D">
        <w:rPr>
          <w:sz w:val="22"/>
          <w:szCs w:val="22"/>
        </w:rPr>
        <w:t>Funding for early childhood programs during the last century benefited the development of tests for preschool children.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</w:p>
    <w:p w:rsidR="00BD6970" w:rsidRPr="000F353D" w:rsidRDefault="00BD6970" w:rsidP="00BD6970">
      <w:pPr>
        <w:spacing w:line="360" w:lineRule="auto"/>
        <w:ind w:left="1440" w:hanging="900"/>
        <w:rPr>
          <w:b/>
          <w:sz w:val="22"/>
          <w:szCs w:val="22"/>
        </w:rPr>
      </w:pPr>
      <w:r w:rsidRPr="000F353D">
        <w:rPr>
          <w:b/>
          <w:sz w:val="22"/>
          <w:szCs w:val="22"/>
        </w:rPr>
        <w:t>Multiple Choice</w:t>
      </w:r>
    </w:p>
    <w:p w:rsidR="00BD6970" w:rsidRPr="000F353D" w:rsidRDefault="00BD6970" w:rsidP="00BD6970">
      <w:pPr>
        <w:spacing w:line="360" w:lineRule="auto"/>
        <w:ind w:left="720" w:hanging="720"/>
        <w:rPr>
          <w:sz w:val="22"/>
          <w:szCs w:val="22"/>
        </w:rPr>
      </w:pPr>
      <w:r w:rsidRPr="000F353D">
        <w:rPr>
          <w:sz w:val="22"/>
          <w:szCs w:val="22"/>
        </w:rPr>
        <w:t xml:space="preserve">          1.  </w:t>
      </w:r>
      <w:r>
        <w:rPr>
          <w:sz w:val="22"/>
          <w:szCs w:val="22"/>
        </w:rPr>
        <w:t>Why is a</w:t>
      </w:r>
      <w:r w:rsidRPr="000F353D">
        <w:rPr>
          <w:sz w:val="22"/>
          <w:szCs w:val="22"/>
        </w:rPr>
        <w:t>ssessment with infants and preschool children used</w:t>
      </w:r>
      <w:r>
        <w:rPr>
          <w:sz w:val="22"/>
          <w:szCs w:val="22"/>
        </w:rPr>
        <w:t>?</w:t>
      </w:r>
    </w:p>
    <w:p w:rsidR="00BD6970" w:rsidRPr="000F353D" w:rsidRDefault="00BD6970" w:rsidP="00BD6970">
      <w:pPr>
        <w:spacing w:line="36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T</w:t>
      </w:r>
      <w:r w:rsidRPr="000F353D">
        <w:rPr>
          <w:sz w:val="22"/>
          <w:szCs w:val="22"/>
        </w:rPr>
        <w:t>o determine</w:t>
      </w:r>
      <w:r>
        <w:rPr>
          <w:sz w:val="22"/>
          <w:szCs w:val="22"/>
        </w:rPr>
        <w:t xml:space="preserve"> developmental</w:t>
      </w:r>
      <w:r w:rsidRPr="000F353D">
        <w:rPr>
          <w:sz w:val="22"/>
          <w:szCs w:val="22"/>
        </w:rPr>
        <w:t xml:space="preserve"> progress </w:t>
      </w:r>
      <w:r>
        <w:rPr>
          <w:sz w:val="22"/>
          <w:szCs w:val="22"/>
        </w:rPr>
        <w:t>or</w:t>
      </w:r>
      <w:r w:rsidRPr="000F353D">
        <w:rPr>
          <w:sz w:val="22"/>
          <w:szCs w:val="22"/>
        </w:rPr>
        <w:t xml:space="preserve"> to diagnose illnesses</w:t>
      </w:r>
      <w:r>
        <w:rPr>
          <w:sz w:val="22"/>
          <w:szCs w:val="22"/>
        </w:rPr>
        <w:t>.</w:t>
      </w:r>
    </w:p>
    <w:p w:rsidR="00BD6970" w:rsidRPr="000F353D" w:rsidRDefault="00BD6970" w:rsidP="00BD6970">
      <w:pPr>
        <w:spacing w:line="36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T</w:t>
      </w:r>
      <w:r w:rsidRPr="000F353D">
        <w:rPr>
          <w:sz w:val="22"/>
          <w:szCs w:val="22"/>
        </w:rPr>
        <w:t xml:space="preserve">o identify </w:t>
      </w:r>
      <w:r>
        <w:rPr>
          <w:sz w:val="22"/>
          <w:szCs w:val="22"/>
        </w:rPr>
        <w:t>children for special education services.</w:t>
      </w:r>
    </w:p>
    <w:p w:rsidR="00BD6970" w:rsidRPr="000F353D" w:rsidRDefault="00BD6970" w:rsidP="00BD6970">
      <w:pPr>
        <w:spacing w:line="36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To ensure that government agencies have developmental statistics on young children.</w:t>
      </w:r>
    </w:p>
    <w:p w:rsidR="00BD6970" w:rsidRDefault="00BD6970" w:rsidP="00BD6970">
      <w:pPr>
        <w:spacing w:line="36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All of the above</w:t>
      </w:r>
    </w:p>
    <w:p w:rsidR="00BD6970" w:rsidRDefault="00BD6970" w:rsidP="00BD6970">
      <w:pPr>
        <w:spacing w:line="360" w:lineRule="auto"/>
        <w:rPr>
          <w:sz w:val="22"/>
          <w:szCs w:val="22"/>
        </w:rPr>
      </w:pPr>
    </w:p>
    <w:p w:rsidR="00BD6970" w:rsidRDefault="00BD6970" w:rsidP="00BD6970">
      <w:pPr>
        <w:spacing w:line="360" w:lineRule="auto"/>
        <w:rPr>
          <w:sz w:val="22"/>
          <w:szCs w:val="22"/>
        </w:rPr>
      </w:pPr>
      <w:r w:rsidRPr="000F353D">
        <w:rPr>
          <w:sz w:val="22"/>
          <w:szCs w:val="22"/>
        </w:rPr>
        <w:tab/>
        <w:t xml:space="preserve">2.  </w:t>
      </w:r>
      <w:r>
        <w:rPr>
          <w:sz w:val="22"/>
          <w:szCs w:val="22"/>
        </w:rPr>
        <w:t>What was the result of the child study movement?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T</w:t>
      </w:r>
      <w:r w:rsidRPr="000F353D">
        <w:rPr>
          <w:sz w:val="22"/>
          <w:szCs w:val="22"/>
        </w:rPr>
        <w:t>he initiation of research into child development</w:t>
      </w:r>
      <w:r>
        <w:rPr>
          <w:sz w:val="22"/>
          <w:szCs w:val="22"/>
        </w:rPr>
        <w:t>.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T</w:t>
      </w:r>
      <w:r w:rsidRPr="000F353D">
        <w:rPr>
          <w:sz w:val="22"/>
          <w:szCs w:val="22"/>
        </w:rPr>
        <w:t>he establishment of developmental norms</w:t>
      </w:r>
      <w:r>
        <w:rPr>
          <w:sz w:val="22"/>
          <w:szCs w:val="22"/>
        </w:rPr>
        <w:t>.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A</w:t>
      </w:r>
      <w:r w:rsidRPr="000F353D">
        <w:rPr>
          <w:sz w:val="22"/>
          <w:szCs w:val="22"/>
        </w:rPr>
        <w:t xml:space="preserve"> call for educational reform</w:t>
      </w:r>
      <w:r>
        <w:rPr>
          <w:sz w:val="22"/>
          <w:szCs w:val="22"/>
        </w:rPr>
        <w:t>.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 w:rsidRPr="000F353D">
        <w:rPr>
          <w:sz w:val="22"/>
          <w:szCs w:val="22"/>
        </w:rPr>
        <w:tab/>
      </w:r>
      <w:r w:rsidRPr="000F353D">
        <w:rPr>
          <w:sz w:val="22"/>
          <w:szCs w:val="22"/>
        </w:rPr>
        <w:tab/>
        <w:t>D.</w:t>
      </w:r>
      <w:r>
        <w:rPr>
          <w:sz w:val="22"/>
          <w:szCs w:val="22"/>
        </w:rPr>
        <w:tab/>
      </w:r>
      <w:r w:rsidRPr="000F353D">
        <w:rPr>
          <w:sz w:val="22"/>
          <w:szCs w:val="22"/>
        </w:rPr>
        <w:t>B &amp; C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A</w:t>
      </w:r>
      <w:r w:rsidRPr="000F353D">
        <w:rPr>
          <w:sz w:val="22"/>
          <w:szCs w:val="22"/>
        </w:rPr>
        <w:t>ll of the above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0F353D">
        <w:rPr>
          <w:sz w:val="22"/>
          <w:szCs w:val="22"/>
        </w:rPr>
        <w:t>3.  T</w:t>
      </w:r>
      <w:r>
        <w:rPr>
          <w:sz w:val="22"/>
          <w:szCs w:val="22"/>
        </w:rPr>
        <w:t>he first standardized tests were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P</w:t>
      </w:r>
      <w:r w:rsidRPr="000F353D">
        <w:rPr>
          <w:sz w:val="22"/>
          <w:szCs w:val="22"/>
        </w:rPr>
        <w:t>ublished by large commercial companies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S</w:t>
      </w:r>
      <w:r w:rsidRPr="000F353D">
        <w:rPr>
          <w:sz w:val="22"/>
          <w:szCs w:val="22"/>
        </w:rPr>
        <w:t>tarted as informal assessments</w:t>
      </w:r>
    </w:p>
    <w:p w:rsidR="00BD6970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D</w:t>
      </w:r>
      <w:r w:rsidRPr="000F353D">
        <w:rPr>
          <w:sz w:val="22"/>
          <w:szCs w:val="22"/>
        </w:rPr>
        <w:t>esigned to measure IQ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All of the above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0F353D">
        <w:rPr>
          <w:sz w:val="22"/>
          <w:szCs w:val="22"/>
        </w:rPr>
        <w:t>4.  Legislation to address the needs of children with disabilities</w:t>
      </w:r>
      <w:r>
        <w:rPr>
          <w:sz w:val="22"/>
          <w:szCs w:val="22"/>
        </w:rPr>
        <w:t xml:space="preserve"> was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F</w:t>
      </w:r>
      <w:r w:rsidRPr="000F353D">
        <w:rPr>
          <w:sz w:val="22"/>
          <w:szCs w:val="22"/>
        </w:rPr>
        <w:t>irst required for infants and toddlers</w:t>
      </w:r>
    </w:p>
    <w:p w:rsidR="00BD6970" w:rsidRPr="000F353D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D</w:t>
      </w:r>
      <w:r w:rsidRPr="000F353D">
        <w:rPr>
          <w:sz w:val="22"/>
          <w:szCs w:val="22"/>
        </w:rPr>
        <w:t>eveloped with one omnibus law</w:t>
      </w:r>
    </w:p>
    <w:p w:rsidR="00BD6970" w:rsidRDefault="00BD6970" w:rsidP="00BD697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G</w:t>
      </w:r>
      <w:r w:rsidRPr="000F353D">
        <w:rPr>
          <w:sz w:val="22"/>
          <w:szCs w:val="22"/>
        </w:rPr>
        <w:t>radually expanded with ongoing legislation</w:t>
      </w:r>
    </w:p>
    <w:p w:rsidR="00BD6970" w:rsidRPr="000F353D" w:rsidRDefault="00BD6970" w:rsidP="00BD6970">
      <w:pPr>
        <w:spacing w:line="36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z w:val="22"/>
          <w:szCs w:val="22"/>
        </w:rPr>
        <w:tab/>
        <w:t>None of the above</w:t>
      </w:r>
    </w:p>
    <w:p w:rsidR="00BD6970" w:rsidRPr="005E0F6C" w:rsidRDefault="00BD6970" w:rsidP="00BD6970">
      <w:pPr>
        <w:spacing w:line="360" w:lineRule="auto"/>
        <w:ind w:left="720"/>
        <w:rPr>
          <w:sz w:val="22"/>
          <w:szCs w:val="22"/>
        </w:rPr>
      </w:pPr>
      <w:r w:rsidRPr="005E0F6C">
        <w:rPr>
          <w:sz w:val="22"/>
          <w:szCs w:val="22"/>
        </w:rPr>
        <w:t>5.  Concerns about assessing English Language Learners (ELLs) include all but which of the following</w:t>
      </w:r>
    </w:p>
    <w:p w:rsidR="00BD6970" w:rsidRPr="005E0F6C" w:rsidRDefault="00BD6970" w:rsidP="00BD6970">
      <w:pPr>
        <w:spacing w:line="360" w:lineRule="auto"/>
        <w:ind w:left="1440"/>
        <w:rPr>
          <w:sz w:val="22"/>
          <w:szCs w:val="22"/>
        </w:rPr>
      </w:pPr>
      <w:r w:rsidRPr="005E0F6C">
        <w:rPr>
          <w:sz w:val="22"/>
          <w:szCs w:val="22"/>
        </w:rPr>
        <w:t xml:space="preserve">A. </w:t>
      </w:r>
      <w:r w:rsidRPr="005E0F6C">
        <w:rPr>
          <w:sz w:val="22"/>
          <w:szCs w:val="22"/>
        </w:rPr>
        <w:tab/>
        <w:t>Lower reading and language fluency scores may impact assessment results</w:t>
      </w:r>
    </w:p>
    <w:p w:rsidR="00BD6970" w:rsidRPr="005E0F6C" w:rsidRDefault="00BD6970" w:rsidP="00BD6970">
      <w:pPr>
        <w:spacing w:line="360" w:lineRule="auto"/>
        <w:ind w:left="1440"/>
        <w:rPr>
          <w:sz w:val="22"/>
          <w:szCs w:val="22"/>
        </w:rPr>
      </w:pPr>
      <w:r w:rsidRPr="005E0F6C">
        <w:rPr>
          <w:sz w:val="22"/>
          <w:szCs w:val="22"/>
        </w:rPr>
        <w:t xml:space="preserve">B. </w:t>
      </w:r>
      <w:r w:rsidRPr="005E0F6C">
        <w:rPr>
          <w:sz w:val="22"/>
          <w:szCs w:val="22"/>
        </w:rPr>
        <w:tab/>
        <w:t xml:space="preserve">Disproportionate numbers of ELLs are being placed in special education </w:t>
      </w:r>
    </w:p>
    <w:p w:rsidR="00BD6970" w:rsidRPr="005E0F6C" w:rsidRDefault="00BD6970" w:rsidP="00BD6970">
      <w:pPr>
        <w:spacing w:line="360" w:lineRule="auto"/>
        <w:ind w:left="2160" w:hanging="720"/>
        <w:rPr>
          <w:sz w:val="22"/>
          <w:szCs w:val="22"/>
        </w:rPr>
      </w:pPr>
      <w:r w:rsidRPr="005E0F6C">
        <w:rPr>
          <w:sz w:val="22"/>
          <w:szCs w:val="22"/>
        </w:rPr>
        <w:t xml:space="preserve">C. </w:t>
      </w:r>
      <w:r w:rsidRPr="005E0F6C">
        <w:rPr>
          <w:sz w:val="22"/>
          <w:szCs w:val="22"/>
        </w:rPr>
        <w:tab/>
        <w:t>ELLs should always be assessed and placed in special education classes when they first enter American schools</w:t>
      </w:r>
    </w:p>
    <w:p w:rsidR="00BD6970" w:rsidRPr="000F353D" w:rsidRDefault="00BD6970" w:rsidP="00BD6970">
      <w:pPr>
        <w:spacing w:line="360" w:lineRule="auto"/>
        <w:ind w:left="2160" w:hanging="720"/>
        <w:rPr>
          <w:sz w:val="22"/>
          <w:szCs w:val="22"/>
        </w:rPr>
      </w:pPr>
      <w:r w:rsidRPr="005E0F6C">
        <w:rPr>
          <w:sz w:val="22"/>
          <w:szCs w:val="22"/>
        </w:rPr>
        <w:t xml:space="preserve">D. </w:t>
      </w:r>
      <w:r w:rsidRPr="005E0F6C">
        <w:rPr>
          <w:sz w:val="22"/>
          <w:szCs w:val="22"/>
        </w:rPr>
        <w:tab/>
        <w:t>The screening results for ELLs may not accurately reflect their development due to cultural and language differences</w:t>
      </w:r>
    </w:p>
    <w:p w:rsidR="00BD6970" w:rsidRPr="000F353D" w:rsidRDefault="00BD6970" w:rsidP="00BD6970">
      <w:pPr>
        <w:spacing w:line="360" w:lineRule="auto"/>
        <w:ind w:left="2160"/>
        <w:rPr>
          <w:sz w:val="22"/>
          <w:szCs w:val="22"/>
        </w:rPr>
      </w:pPr>
    </w:p>
    <w:p w:rsidR="00BD6970" w:rsidRPr="000F353D" w:rsidRDefault="00BD6970" w:rsidP="00BD6970">
      <w:pPr>
        <w:spacing w:line="360" w:lineRule="auto"/>
        <w:rPr>
          <w:b/>
          <w:sz w:val="22"/>
          <w:szCs w:val="22"/>
        </w:rPr>
      </w:pPr>
      <w:r w:rsidRPr="000F353D">
        <w:rPr>
          <w:sz w:val="22"/>
          <w:szCs w:val="22"/>
        </w:rPr>
        <w:tab/>
      </w:r>
      <w:r w:rsidRPr="000F353D">
        <w:rPr>
          <w:b/>
          <w:sz w:val="22"/>
          <w:szCs w:val="22"/>
        </w:rPr>
        <w:t>Assignment Assessment</w:t>
      </w:r>
    </w:p>
    <w:p w:rsidR="00BD6970" w:rsidRPr="000F353D" w:rsidRDefault="00BD6970" w:rsidP="00BD6970">
      <w:pPr>
        <w:spacing w:line="360" w:lineRule="auto"/>
        <w:ind w:left="720"/>
        <w:rPr>
          <w:sz w:val="22"/>
          <w:szCs w:val="22"/>
        </w:rPr>
      </w:pPr>
      <w:r w:rsidRPr="000F353D">
        <w:rPr>
          <w:sz w:val="22"/>
          <w:szCs w:val="22"/>
        </w:rPr>
        <w:t xml:space="preserve">1. There are many challenges for teachers of children who are learning English. A major issue is identification of ELLs children for special education services. Find at least three current newspaper, </w:t>
      </w:r>
      <w:r>
        <w:rPr>
          <w:sz w:val="22"/>
          <w:szCs w:val="22"/>
        </w:rPr>
        <w:t>I</w:t>
      </w:r>
      <w:r w:rsidRPr="000F353D">
        <w:rPr>
          <w:sz w:val="22"/>
          <w:szCs w:val="22"/>
        </w:rPr>
        <w:t>nternet</w:t>
      </w:r>
      <w:r>
        <w:rPr>
          <w:sz w:val="22"/>
          <w:szCs w:val="22"/>
        </w:rPr>
        <w:t>,</w:t>
      </w:r>
      <w:r w:rsidRPr="000F353D">
        <w:rPr>
          <w:sz w:val="22"/>
          <w:szCs w:val="22"/>
        </w:rPr>
        <w:t xml:space="preserve"> and journal articles that discuss this topic. Discuss difficulties in identifying ELLs children for special services as well as misidentification issues. </w:t>
      </w:r>
    </w:p>
    <w:p w:rsidR="00BD6970" w:rsidRPr="000F353D" w:rsidRDefault="00BD6970" w:rsidP="00BD6970">
      <w:pPr>
        <w:rPr>
          <w:sz w:val="22"/>
          <w:szCs w:val="22"/>
        </w:rPr>
      </w:pPr>
    </w:p>
    <w:p w:rsidR="00BD6970" w:rsidRPr="000F353D" w:rsidRDefault="00BD6970" w:rsidP="00BD6970">
      <w:pPr>
        <w:rPr>
          <w:sz w:val="22"/>
          <w:szCs w:val="22"/>
        </w:rPr>
      </w:pPr>
    </w:p>
    <w:p w:rsidR="00BD6970" w:rsidRPr="000F353D" w:rsidRDefault="00BD6970" w:rsidP="00BD6970">
      <w:pPr>
        <w:rPr>
          <w:sz w:val="22"/>
          <w:szCs w:val="22"/>
        </w:rPr>
      </w:pPr>
    </w:p>
    <w:p w:rsidR="00BD6970" w:rsidRPr="000F353D" w:rsidRDefault="00BD6970" w:rsidP="00BD6970">
      <w:pPr>
        <w:rPr>
          <w:sz w:val="22"/>
          <w:szCs w:val="22"/>
        </w:rPr>
      </w:pPr>
    </w:p>
    <w:p w:rsidR="00BD6970" w:rsidRDefault="00BD6970" w:rsidP="00BD6970">
      <w:pPr>
        <w:rPr>
          <w:sz w:val="22"/>
          <w:szCs w:val="22"/>
        </w:rPr>
      </w:pPr>
    </w:p>
    <w:p w:rsidR="00BD6970" w:rsidRDefault="00BD6970" w:rsidP="00BD6970">
      <w:pPr>
        <w:rPr>
          <w:sz w:val="22"/>
          <w:szCs w:val="22"/>
        </w:rPr>
      </w:pPr>
    </w:p>
    <w:p w:rsidR="00BD6970" w:rsidRDefault="00BD6970" w:rsidP="00BD6970">
      <w:pPr>
        <w:spacing w:line="360" w:lineRule="auto"/>
        <w:jc w:val="center"/>
        <w:rPr>
          <w:b/>
          <w:sz w:val="22"/>
          <w:szCs w:val="22"/>
        </w:rPr>
      </w:pPr>
    </w:p>
    <w:p w:rsidR="00016C81" w:rsidRDefault="00BD6970">
      <w:bookmarkStart w:id="0" w:name="_GoBack"/>
      <w:bookmarkEnd w:id="0"/>
    </w:p>
    <w:sectPr w:rsidR="00016C81" w:rsidSect="000E7C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E3" w:rsidRDefault="00BD6970" w:rsidP="00D877E2">
    <w:pPr>
      <w:pStyle w:val="EndnoteText"/>
      <w:suppressAutoHyphens/>
      <w:jc w:val="center"/>
      <w:rPr>
        <w:rFonts w:ascii="Times New Roman" w:hAnsi="Times New Roman"/>
      </w:rPr>
    </w:pPr>
  </w:p>
  <w:p w:rsidR="00DF7FE3" w:rsidRDefault="00BD6970" w:rsidP="00D877E2">
    <w:pPr>
      <w:pStyle w:val="Heading3"/>
      <w:tabs>
        <w:tab w:val="left" w:pos="713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56A1"/>
    <w:multiLevelType w:val="hybridMultilevel"/>
    <w:tmpl w:val="EDEC1C92"/>
    <w:lvl w:ilvl="0" w:tplc="0DA64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D774E7"/>
    <w:multiLevelType w:val="hybridMultilevel"/>
    <w:tmpl w:val="8630818C"/>
    <w:lvl w:ilvl="0" w:tplc="33C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70"/>
    <w:rsid w:val="000E7C50"/>
    <w:rsid w:val="001302D4"/>
    <w:rsid w:val="00B515A4"/>
    <w:rsid w:val="00B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08E0BF-4550-4061-9961-8BD440B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D6970"/>
    <w:pPr>
      <w:keepNext/>
      <w:widowControl w:val="0"/>
      <w:tabs>
        <w:tab w:val="center" w:pos="4680"/>
      </w:tabs>
      <w:suppressAutoHyphens/>
      <w:outlineLvl w:val="2"/>
    </w:pPr>
    <w:rPr>
      <w:rFonts w:ascii="Arial" w:hAnsi="Arial"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6970"/>
    <w:rPr>
      <w:rFonts w:ascii="Arial" w:eastAsia="Times New Roman" w:hAnsi="Arial" w:cs="Times New Roman"/>
      <w:snapToGrid w:val="0"/>
      <w:sz w:val="32"/>
      <w:szCs w:val="20"/>
    </w:rPr>
  </w:style>
  <w:style w:type="paragraph" w:styleId="EndnoteText">
    <w:name w:val="endnote text"/>
    <w:basedOn w:val="Normal"/>
    <w:link w:val="EndnoteTextChar"/>
    <w:semiHidden/>
    <w:rsid w:val="00BD6970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6970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man</dc:creator>
  <cp:keywords/>
  <dc:description/>
  <cp:lastModifiedBy>Tech man</cp:lastModifiedBy>
  <cp:revision>1</cp:revision>
  <dcterms:created xsi:type="dcterms:W3CDTF">2018-07-26T01:23:00Z</dcterms:created>
  <dcterms:modified xsi:type="dcterms:W3CDTF">2018-07-26T01:23:00Z</dcterms:modified>
</cp:coreProperties>
</file>