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relationships among individuals and between individuals and their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apply to a single business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Businesspersons are expected to make decisions that are ethically sound.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small-business owner means that you will never have to take on the role of finance manager, marketing manager or accountant.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financial statements created by an accountant need to be verified for accuracy is not a legal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legal questions involved when considering ways to raise capital so a business can grow.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legal questions involved when choosing an appropriate business organizational form.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owner is likely to face legal questions when determining ways to reduce his small business’s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truly understand the law, it is important to understand the origins of the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is a source of American law that is comprised of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are laws enacted by Congress and the state legislatures and comprise one of the sources of American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reserves to the federal government all powers not granted to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apply in all states, including those in which the laws have not been adopted.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Statutory law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county ordinances.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sources outside of the statute (such as legislative history in response to common law precedents) as a guide to what the legislators intended.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has adopted the Uniform Commercial Code in its entirety.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judge’s function is to make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administrative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 only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for the laws that are familiar to most of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a doctrine </w:t>
            </w:r>
            <w:r>
              <w:rPr>
                <w:rStyle w:val="DefaultParagraphFont"/>
                <w:rFonts w:ascii="Times New Roman" w:eastAsia="Times New Roman" w:hAnsi="Times New Roman" w:cs="Times New Roman"/>
                <w:b w:val="0"/>
                <w:bCs w:val="0"/>
                <w:i w:val="0"/>
                <w:iCs w:val="0"/>
                <w:smallCaps w:val="0"/>
                <w:color w:val="000000"/>
                <w:sz w:val="22"/>
                <w:szCs w:val="22"/>
                <w:bdr w:val="nil"/>
                <w:rtl w:val="0"/>
              </w:rPr>
              <w:t>obligating judges to help persons who have failed to protect their own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judges generally follow stare decisis unless there is a compelling reason to overturn a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focuses on duties that exist between persons.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only by federal government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Any federal government authority can enforce any federal government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is the law of a foreign nation and varies from country to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Data Analytics, Inc., is a corporation engaged in the business of compiling, analyzing, and marketing data. To accomplish its purposes, Data Analytics obtains financing, and hires and fires employees. Laws and government regulations affect such business activities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Cato and Dolly are involved in a lawsuit. The best definition of a </w:t>
            </w:r>
            <w:r>
              <w:rPr>
                <w:rStyle w:val="DefaultParagraphFont"/>
                <w:rFonts w:ascii="Times New Roman" w:eastAsia="Times New Roman" w:hAnsi="Times New Roman" w:cs="Times New Roman"/>
                <w:b w:val="0"/>
                <w:bCs w:val="0"/>
                <w:i/>
                <w:iCs/>
                <w:smallCaps w:val="0"/>
                <w:color w:val="000000"/>
                <w:sz w:val="22"/>
                <w:szCs w:val="22"/>
                <w:bdr w:val="nil"/>
                <w:rtl w:val="0"/>
              </w:rPr>
              <w:t>lawsuit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 not a civil proceeding.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perform a legal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enactment of law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Ohio’s state constitution, the Ohio Environmental Protection Agency issues a new rule, the Polk County Commission approves a new property tax measure, and the professors and students at Ohio Law School publish the results of their most recent legal research.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measures approved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state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measures approved by local governing bodies and the rules issued by state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provision in the California state constitution conflicts with a provision in the U.S.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provisions are balanced to reach a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constitution takes precedence.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takes precedence.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Tenth Amendment of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defines the powers and limitations of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gives state law precedence over federal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gives the federal government the power to tax 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gives all citizens the right to bear arms.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Rhode Island state legislature enacts a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state of </w:t>
                  </w:r>
                  <w:r>
                    <w:rPr>
                      <w:rStyle w:val="DefaultParagraphFont"/>
                      <w:rFonts w:ascii="Times New Roman" w:eastAsia="Times New Roman" w:hAnsi="Times New Roman" w:cs="Times New Roman"/>
                      <w:b w:val="0"/>
                      <w:bCs w:val="0"/>
                      <w:i w:val="0"/>
                      <w:iCs w:val="0"/>
                      <w:smallCaps w:val="0"/>
                      <w:color w:val="000000"/>
                      <w:sz w:val="22"/>
                      <w:szCs w:val="22"/>
                      <w:bdr w:val="nil"/>
                      <w:rtl w:val="0"/>
                    </w:rPr>
                    <w:t>Rhode Island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Café Espresso is a coffee shop subject to the laws of Illinois. In Illinois, the highest-ranking (superior)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decided by the Illinois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created by a Illinois state administrative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Illinois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the Illinois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has been adopted, at least in part,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Product Safety Commission is a government agency that issues rules, orders, and decisions. The Colorado state legislature enacts statutes. The Washington County Board and the Silver City Council enact or­dinances. 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laws that affect a business’s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Consumer Product Safety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the Colorado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the Washington County Board and the Silver City Coun­cil.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Delaware Environmental Quality Agency, and the U.S. Bureau of Land Management issue regulations. These rules constitute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Much of American law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English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Spanish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civil law of the Greeks.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Ancient Chinese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Deb and Earl are involved in a judicial proceeding for the resolution of a dispute.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Baxter applies common law rules. These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Mike and Nan are involved in a case. The best definition of a </w:t>
            </w:r>
            <w:r>
              <w:rPr>
                <w:rStyle w:val="DefaultParagraphFont"/>
                <w:rFonts w:ascii="Times New Roman" w:eastAsia="Times New Roman" w:hAnsi="Times New Roman" w:cs="Times New Roman"/>
                <w:b w:val="0"/>
                <w:bCs w:val="0"/>
                <w:i/>
                <w:iCs/>
                <w:smallCaps w:val="0"/>
                <w:color w:val="000000"/>
                <w:sz w:val="22"/>
                <w:szCs w:val="22"/>
                <w:bdr w:val="nil"/>
                <w:rtl w:val="0"/>
              </w:rPr>
              <w:t>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 not a civil proceeding.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perform a legal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type of regulation applied to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Jack enters into a contract with Jill’s Farm to provide water for Jill’s irrigation needs. Jack fails to deliver. Jill initiates a suit against Jack, asking the court to order Jack to perform. Jill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binding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Oak Street Market has a </w:t>
            </w:r>
            <w:r>
              <w:rPr>
                <w:rStyle w:val="DefaultParagraphFont"/>
                <w:rFonts w:ascii="Times New Roman" w:eastAsia="Times New Roman" w:hAnsi="Times New Roman" w:cs="Times New Roman"/>
                <w:b w:val="0"/>
                <w:bCs w:val="0"/>
                <w:i/>
                <w:iCs/>
                <w:smallCaps w:val="0"/>
                <w:color w:val="000000"/>
                <w:sz w:val="22"/>
                <w:szCs w:val="22"/>
                <w:bdr w:val="nil"/>
                <w:rtl w:val="0"/>
              </w:rPr>
              <w:t>cause of 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is best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 not a civil proceeding.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perform a legal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base its decision. The court can consider,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Benny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Judge Karen, a state appellate court judge, decides that the precedent for the case she is hearing is no longer correct due to technological changes. Her decision to overturn the case must be followed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state’s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state’s Supreme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trial courts under the jurisdiction of her appellate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state’s trial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to redress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Hector is a state court judge. Ilena appears in a case in Hector’s court, claiming that Jacob breached a contract. Possible remedies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to Hector for a favorable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fine.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award of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Ian, Jenna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Distinguishing between legal and equitable remedies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legal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equitable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statistical data on the remedies can be complied.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because the type of remedy available will depend on the type of harm suffered.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Ethan, Francisco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King’s Court of England,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law dealing with the enforcement of private rights and duties between parties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concerned</w:t>
            </w:r>
            <w:r>
              <w:rPr>
                <w:rStyle w:val="DefaultParagraphFont"/>
                <w:rFonts w:ascii="Times New Roman" w:eastAsia="Times New Roman" w:hAnsi="Times New Roman" w:cs="Times New Roman"/>
                <w:b w:val="0"/>
                <w:bCs w:val="0"/>
                <w:i w:val="0"/>
                <w:iCs w:val="0"/>
                <w:smallCaps w:val="0"/>
                <w:color w:val="000000"/>
                <w:sz w:val="22"/>
                <w:szCs w:val="22"/>
                <w:bdr w:val="nil"/>
                <w:rtl w:val="0"/>
              </w:rPr>
              <w: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 state, and federal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iCs/>
                <w:smallCaps w:val="0"/>
                <w:color w:val="000000"/>
                <w:sz w:val="22"/>
                <w:szCs w:val="22"/>
                <w:bdr w:val="nil"/>
                <w:rtl w:val="0"/>
              </w:rPr>
              <w:t>National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that pertains to a particular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that has an extraterritorial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law that is applied within a nation’s courts, including interna­tional law and the law of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 as opposed to state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If Japan violates an international trade law, other countries may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fines on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boycott Japan’s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imprison responsible individuals for willful violations.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Japanese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Americans with a Better Cause (ABC), a nonprofit organization, files a suit against the U.S. Department of Justice (DOJ), claiming that a cer­tain federal statute the DOJ is empowered to enforce conflicts with the U.S. Constitution and with a state constitution. In each situation, which source of law has priority?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dispute between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Hardware Corporation and Software Engineering Associates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this doctrine?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does this doctrine have to do with the American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feature of the com­mon law, which is the basis of the American legal system, is unique be­cause, unlike the law in other legal systems, it is judge-made law.</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Within the common law system, when possible, judges attempt to be con­sistent and to base their decisions on the principles suggested by earlier cases.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body of principles and doctrines that form the common law emerged over time as judges applied the principles announced in earlier cases to subsequent legal controversies. The practice of deciding cases with reference to former decisions, or precedents—the cornerstone of the American legal system—is called the doctrine of 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 this doctrine, judges are obligated to follow the precedents established within their jurisdictions.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helps courts to be more efficient, and makes the law more stable and predictable.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The Legal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Legal Environment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